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2B" w:rsidRDefault="0055151B">
      <w:pPr>
        <w:rPr>
          <w:color w:val="000000"/>
        </w:rPr>
      </w:pPr>
      <w:r>
        <w:rPr>
          <w:color w:val="000000"/>
        </w:rPr>
        <w:pict>
          <v:rect id="Rectangle 13" o:spid="_x0000_s1026" style="position:absolute;left:0;text-align:left;margin-left:74.25pt;margin-top:75.75pt;width:45pt;height:23.4pt;z-index:251659264" o:preferrelative="t" stroked="f">
            <v:textbox>
              <w:txbxContent>
                <w:p w:rsidR="00810A2B" w:rsidRDefault="00810A2B">
                  <w:pPr>
                    <w:rPr>
                      <w:b/>
                      <w:sz w:val="24"/>
                    </w:rPr>
                  </w:pPr>
                </w:p>
              </w:txbxContent>
            </v:textbox>
          </v:rect>
        </w:pict>
      </w:r>
      <w:r w:rsidRPr="0055151B">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135pt;height:88.5pt">
            <v:imagedata r:id="rId8" o:title=""/>
          </v:shape>
        </w:pict>
      </w:r>
    </w:p>
    <w:p w:rsidR="00810A2B" w:rsidRDefault="00810A2B">
      <w:pPr>
        <w:rPr>
          <w:color w:val="000000"/>
        </w:rPr>
      </w:pPr>
    </w:p>
    <w:p w:rsidR="00810A2B" w:rsidRDefault="00810A2B">
      <w:pPr>
        <w:rPr>
          <w:color w:val="000000"/>
        </w:rPr>
      </w:pPr>
    </w:p>
    <w:p w:rsidR="00810A2B" w:rsidRDefault="0055151B">
      <w:pPr>
        <w:rPr>
          <w:color w:val="000000"/>
          <w:sz w:val="32"/>
          <w:szCs w:val="32"/>
        </w:rPr>
      </w:pPr>
      <w:r w:rsidRPr="0055151B">
        <w:rPr>
          <w:color w:val="000000"/>
          <w:sz w:val="84"/>
          <w:szCs w:val="84"/>
        </w:rPr>
        <w:pict>
          <v:rect id="Rectangle 12" o:spid="_x0000_s1028" style="position:absolute;left:0;text-align:left;margin-left:261pt;margin-top:15.6pt;width:45pt;height:39pt;z-index:251658240" o:preferrelative="t" stroked="f">
            <v:textbox>
              <w:txbxContent>
                <w:p w:rsidR="00810A2B" w:rsidRDefault="00810A2B">
                  <w:pPr>
                    <w:rPr>
                      <w:b/>
                      <w:color w:val="FF0000"/>
                      <w:sz w:val="30"/>
                      <w:szCs w:val="30"/>
                    </w:rPr>
                  </w:pPr>
                </w:p>
              </w:txbxContent>
            </v:textbox>
          </v:rect>
        </w:pict>
      </w:r>
      <w:r w:rsidR="00A8186F">
        <w:rPr>
          <w:rFonts w:hint="eastAsia"/>
          <w:color w:val="000000"/>
        </w:rPr>
        <w:t xml:space="preserve">                                 </w:t>
      </w:r>
      <w:r w:rsidR="00A8186F">
        <w:rPr>
          <w:rFonts w:hint="eastAsia"/>
          <w:color w:val="000000"/>
          <w:sz w:val="44"/>
          <w:szCs w:val="44"/>
        </w:rPr>
        <w:t xml:space="preserve">     </w:t>
      </w:r>
    </w:p>
    <w:p w:rsidR="00810A2B" w:rsidRDefault="00A8186F">
      <w:pPr>
        <w:jc w:val="center"/>
        <w:rPr>
          <w:b/>
          <w:color w:val="000000"/>
          <w:sz w:val="84"/>
          <w:szCs w:val="84"/>
        </w:rPr>
      </w:pPr>
      <w:r>
        <w:rPr>
          <w:rFonts w:hint="eastAsia"/>
          <w:b/>
          <w:color w:val="000000"/>
          <w:sz w:val="84"/>
          <w:szCs w:val="84"/>
        </w:rPr>
        <w:t>神</w:t>
      </w:r>
      <w:r>
        <w:rPr>
          <w:b/>
          <w:color w:val="000000"/>
          <w:sz w:val="84"/>
          <w:szCs w:val="84"/>
        </w:rPr>
        <w:t xml:space="preserve"> </w:t>
      </w:r>
      <w:r>
        <w:rPr>
          <w:rFonts w:hint="eastAsia"/>
          <w:b/>
          <w:color w:val="000000"/>
          <w:sz w:val="84"/>
          <w:szCs w:val="84"/>
        </w:rPr>
        <w:t>桥</w:t>
      </w:r>
    </w:p>
    <w:p w:rsidR="00810A2B" w:rsidRDefault="00A8186F">
      <w:pPr>
        <w:jc w:val="center"/>
        <w:rPr>
          <w:b/>
          <w:color w:val="000000"/>
          <w:sz w:val="52"/>
          <w:szCs w:val="52"/>
        </w:rPr>
      </w:pPr>
      <w:r>
        <w:rPr>
          <w:rFonts w:hint="eastAsia"/>
          <w:b/>
          <w:color w:val="000000"/>
          <w:sz w:val="52"/>
          <w:szCs w:val="52"/>
        </w:rPr>
        <w:t>去细胞同种异体神经修复材料</w:t>
      </w:r>
    </w:p>
    <w:p w:rsidR="00810A2B" w:rsidRDefault="00810A2B">
      <w:pPr>
        <w:jc w:val="center"/>
        <w:rPr>
          <w:b/>
          <w:color w:val="000000"/>
          <w:sz w:val="52"/>
          <w:szCs w:val="52"/>
        </w:rPr>
      </w:pPr>
    </w:p>
    <w:p w:rsidR="00810A2B" w:rsidRDefault="00810A2B">
      <w:pPr>
        <w:jc w:val="center"/>
        <w:rPr>
          <w:b/>
          <w:color w:val="000000"/>
          <w:sz w:val="52"/>
          <w:szCs w:val="52"/>
        </w:rPr>
      </w:pPr>
    </w:p>
    <w:p w:rsidR="00810A2B" w:rsidRDefault="00810A2B">
      <w:pPr>
        <w:jc w:val="center"/>
        <w:rPr>
          <w:b/>
          <w:color w:val="000000"/>
          <w:sz w:val="52"/>
          <w:szCs w:val="52"/>
        </w:rPr>
      </w:pPr>
    </w:p>
    <w:p w:rsidR="00810A2B" w:rsidRDefault="00A8186F">
      <w:pPr>
        <w:jc w:val="center"/>
        <w:rPr>
          <w:b/>
          <w:color w:val="000000"/>
          <w:sz w:val="52"/>
          <w:szCs w:val="52"/>
        </w:rPr>
      </w:pPr>
      <w:r>
        <w:rPr>
          <w:rFonts w:hint="eastAsia"/>
          <w:b/>
          <w:color w:val="000000"/>
          <w:sz w:val="52"/>
          <w:szCs w:val="52"/>
        </w:rPr>
        <w:t>产</w:t>
      </w:r>
    </w:p>
    <w:p w:rsidR="00810A2B" w:rsidRDefault="00A8186F">
      <w:pPr>
        <w:jc w:val="center"/>
        <w:rPr>
          <w:b/>
          <w:color w:val="000000"/>
          <w:sz w:val="52"/>
          <w:szCs w:val="52"/>
        </w:rPr>
      </w:pPr>
      <w:r>
        <w:rPr>
          <w:rFonts w:hint="eastAsia"/>
          <w:b/>
          <w:color w:val="000000"/>
          <w:sz w:val="52"/>
          <w:szCs w:val="52"/>
        </w:rPr>
        <w:t>品</w:t>
      </w:r>
    </w:p>
    <w:p w:rsidR="00810A2B" w:rsidRDefault="00A8186F">
      <w:pPr>
        <w:jc w:val="center"/>
        <w:rPr>
          <w:b/>
          <w:color w:val="000000"/>
          <w:sz w:val="52"/>
          <w:szCs w:val="52"/>
        </w:rPr>
      </w:pPr>
      <w:r>
        <w:rPr>
          <w:rFonts w:hint="eastAsia"/>
          <w:b/>
          <w:color w:val="000000"/>
          <w:sz w:val="52"/>
          <w:szCs w:val="52"/>
        </w:rPr>
        <w:t>说</w:t>
      </w:r>
    </w:p>
    <w:p w:rsidR="00810A2B" w:rsidRDefault="00A8186F">
      <w:pPr>
        <w:jc w:val="center"/>
        <w:rPr>
          <w:b/>
          <w:color w:val="000000"/>
          <w:sz w:val="52"/>
          <w:szCs w:val="52"/>
        </w:rPr>
      </w:pPr>
      <w:r>
        <w:rPr>
          <w:rFonts w:hint="eastAsia"/>
          <w:b/>
          <w:color w:val="000000"/>
          <w:sz w:val="52"/>
          <w:szCs w:val="52"/>
        </w:rPr>
        <w:t>明</w:t>
      </w:r>
    </w:p>
    <w:p w:rsidR="00810A2B" w:rsidRDefault="00A8186F">
      <w:pPr>
        <w:jc w:val="center"/>
        <w:rPr>
          <w:b/>
          <w:color w:val="000000"/>
          <w:sz w:val="52"/>
          <w:szCs w:val="52"/>
        </w:rPr>
      </w:pPr>
      <w:r>
        <w:rPr>
          <w:rFonts w:hint="eastAsia"/>
          <w:b/>
          <w:color w:val="000000"/>
          <w:sz w:val="52"/>
          <w:szCs w:val="52"/>
        </w:rPr>
        <w:t>书</w:t>
      </w:r>
    </w:p>
    <w:p w:rsidR="00810A2B" w:rsidRDefault="00A8186F">
      <w:pPr>
        <w:ind w:firstLineChars="250" w:firstLine="525"/>
        <w:rPr>
          <w:color w:val="000000"/>
          <w:sz w:val="28"/>
          <w:szCs w:val="28"/>
        </w:rPr>
      </w:pPr>
      <w:r>
        <w:rPr>
          <w:color w:val="000000"/>
        </w:rPr>
        <w:br w:type="page"/>
      </w:r>
      <w:r>
        <w:rPr>
          <w:rFonts w:hint="eastAsia"/>
          <w:color w:val="000000"/>
          <w:sz w:val="28"/>
          <w:szCs w:val="28"/>
        </w:rPr>
        <w:lastRenderedPageBreak/>
        <w:t>自体神经移植是在尚无合适修复材料时用于修复神经缺损的临床常用方法，但由于其来源有限，难以满足长段或粗大神经缺损要求，在神经超微结构上亦不匹配，且供区遗留新的损伤和功能缺失。因此，采用各种组织和材料作为神经代用品来桥接周围神经缺损成为临床发展的必要。由中山大学附属第一医院和我公司联合自主研制的去细胞同种异体神经修复材料产品具有周围神经的天然支架结构，经去细胞处理后最大限度地降低了排斥反应的风险。本产品通过了中国药品生物制品检定所的严格检测，并进行了多中心临床试验，证明可用于修复周围神经缺损。采用该产品可减少手术时间，并可避免手术切取自体神经带来的额外伤害及可能存在的神经功能丧失。</w:t>
      </w:r>
      <w:r>
        <w:rPr>
          <w:rFonts w:hint="eastAsia"/>
          <w:color w:val="000000"/>
          <w:sz w:val="28"/>
          <w:szCs w:val="28"/>
        </w:rPr>
        <w:t xml:space="preserve"> </w:t>
      </w:r>
    </w:p>
    <w:p w:rsidR="00810A2B" w:rsidRDefault="00810A2B">
      <w:pPr>
        <w:ind w:firstLineChars="250" w:firstLine="700"/>
        <w:rPr>
          <w:color w:val="000000"/>
          <w:sz w:val="28"/>
          <w:szCs w:val="28"/>
        </w:rPr>
      </w:pPr>
    </w:p>
    <w:p w:rsidR="00810A2B" w:rsidRDefault="00A8186F">
      <w:pPr>
        <w:rPr>
          <w:b/>
          <w:color w:val="000000"/>
          <w:sz w:val="28"/>
          <w:szCs w:val="28"/>
        </w:rPr>
      </w:pPr>
      <w:r>
        <w:rPr>
          <w:rFonts w:hint="eastAsia"/>
          <w:b/>
          <w:color w:val="000000"/>
          <w:sz w:val="28"/>
          <w:szCs w:val="28"/>
        </w:rPr>
        <w:t>【产品名称】</w:t>
      </w:r>
    </w:p>
    <w:p w:rsidR="00810A2B" w:rsidRDefault="00A8186F">
      <w:pPr>
        <w:rPr>
          <w:color w:val="000000"/>
          <w:sz w:val="28"/>
          <w:szCs w:val="28"/>
        </w:rPr>
      </w:pPr>
      <w:r>
        <w:rPr>
          <w:rFonts w:hint="eastAsia"/>
          <w:color w:val="000000"/>
          <w:sz w:val="28"/>
          <w:szCs w:val="28"/>
        </w:rPr>
        <w:t>去细胞同种异体神经修复材料</w:t>
      </w:r>
    </w:p>
    <w:p w:rsidR="00810A2B" w:rsidRDefault="00A8186F">
      <w:pPr>
        <w:rPr>
          <w:color w:val="000000"/>
          <w:sz w:val="28"/>
          <w:szCs w:val="28"/>
        </w:rPr>
      </w:pPr>
      <w:r>
        <w:rPr>
          <w:rFonts w:hint="eastAsia"/>
          <w:color w:val="000000"/>
          <w:sz w:val="28"/>
          <w:szCs w:val="28"/>
        </w:rPr>
        <w:t>【</w:t>
      </w:r>
      <w:r>
        <w:rPr>
          <w:rFonts w:hint="eastAsia"/>
          <w:b/>
          <w:color w:val="000000"/>
          <w:sz w:val="28"/>
          <w:szCs w:val="28"/>
        </w:rPr>
        <w:t>商品名</w:t>
      </w:r>
      <w:r>
        <w:rPr>
          <w:rFonts w:hint="eastAsia"/>
          <w:color w:val="000000"/>
          <w:sz w:val="28"/>
          <w:szCs w:val="28"/>
        </w:rPr>
        <w:t>】</w:t>
      </w:r>
    </w:p>
    <w:p w:rsidR="00810A2B" w:rsidRDefault="00A8186F">
      <w:pPr>
        <w:rPr>
          <w:color w:val="000000"/>
          <w:sz w:val="28"/>
          <w:szCs w:val="28"/>
        </w:rPr>
      </w:pPr>
      <w:r>
        <w:rPr>
          <w:rFonts w:hint="eastAsia"/>
          <w:color w:val="000000"/>
          <w:sz w:val="28"/>
          <w:szCs w:val="28"/>
        </w:rPr>
        <w:t>神桥</w:t>
      </w:r>
    </w:p>
    <w:p w:rsidR="00810A2B" w:rsidRDefault="00810A2B">
      <w:pPr>
        <w:rPr>
          <w:color w:val="000000"/>
          <w:sz w:val="28"/>
          <w:szCs w:val="28"/>
        </w:rPr>
      </w:pPr>
    </w:p>
    <w:p w:rsidR="00810A2B" w:rsidRPr="003D3E91" w:rsidRDefault="00291278">
      <w:pPr>
        <w:rPr>
          <w:b/>
          <w:sz w:val="28"/>
          <w:szCs w:val="28"/>
        </w:rPr>
      </w:pPr>
      <w:r w:rsidRPr="003D3E91">
        <w:rPr>
          <w:rFonts w:hint="eastAsia"/>
          <w:b/>
          <w:sz w:val="28"/>
          <w:szCs w:val="28"/>
        </w:rPr>
        <w:t>【</w:t>
      </w:r>
      <w:r w:rsidR="00A8186F" w:rsidRPr="003D3E91">
        <w:rPr>
          <w:rFonts w:hint="eastAsia"/>
          <w:b/>
          <w:sz w:val="28"/>
          <w:szCs w:val="28"/>
        </w:rPr>
        <w:t>型号</w:t>
      </w:r>
      <w:r w:rsidRPr="003D3E91">
        <w:rPr>
          <w:rFonts w:hint="eastAsia"/>
          <w:b/>
          <w:sz w:val="28"/>
          <w:szCs w:val="28"/>
        </w:rPr>
        <w:t>规格</w:t>
      </w:r>
      <w:r w:rsidR="00A8186F" w:rsidRPr="003D3E91">
        <w:rPr>
          <w:rFonts w:hint="eastAsia"/>
          <w:b/>
          <w:sz w:val="28"/>
          <w:szCs w:val="28"/>
        </w:rPr>
        <w:t>】</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1"/>
        <w:gridCol w:w="2841"/>
      </w:tblGrid>
      <w:tr w:rsidR="00291278" w:rsidTr="00291278">
        <w:tc>
          <w:tcPr>
            <w:tcW w:w="2840" w:type="dxa"/>
            <w:vMerge w:val="restart"/>
            <w:vAlign w:val="center"/>
          </w:tcPr>
          <w:p w:rsidR="00291278" w:rsidRDefault="00291278" w:rsidP="00291278">
            <w:pPr>
              <w:adjustRightInd w:val="0"/>
              <w:spacing w:line="440" w:lineRule="exact"/>
              <w:jc w:val="center"/>
              <w:rPr>
                <w:color w:val="000000"/>
                <w:sz w:val="28"/>
                <w:szCs w:val="28"/>
              </w:rPr>
            </w:pPr>
            <w:r>
              <w:rPr>
                <w:rFonts w:hint="eastAsia"/>
                <w:color w:val="000000"/>
                <w:sz w:val="28"/>
                <w:szCs w:val="28"/>
              </w:rPr>
              <w:t>型号</w:t>
            </w:r>
          </w:p>
        </w:tc>
        <w:tc>
          <w:tcPr>
            <w:tcW w:w="5682" w:type="dxa"/>
            <w:gridSpan w:val="2"/>
          </w:tcPr>
          <w:p w:rsidR="00291278" w:rsidRDefault="00291278">
            <w:pPr>
              <w:adjustRightInd w:val="0"/>
              <w:spacing w:line="440" w:lineRule="exact"/>
              <w:jc w:val="center"/>
              <w:rPr>
                <w:color w:val="000000"/>
                <w:sz w:val="28"/>
                <w:szCs w:val="28"/>
              </w:rPr>
            </w:pPr>
            <w:r>
              <w:rPr>
                <w:rFonts w:hint="eastAsia"/>
                <w:color w:val="000000"/>
                <w:sz w:val="28"/>
                <w:szCs w:val="28"/>
              </w:rPr>
              <w:t>规格</w:t>
            </w:r>
          </w:p>
        </w:tc>
      </w:tr>
      <w:tr w:rsidR="00291278">
        <w:tc>
          <w:tcPr>
            <w:tcW w:w="2840" w:type="dxa"/>
            <w:vMerge/>
          </w:tcPr>
          <w:p w:rsidR="00291278" w:rsidRDefault="00291278">
            <w:pPr>
              <w:adjustRightInd w:val="0"/>
              <w:spacing w:line="440" w:lineRule="exact"/>
              <w:jc w:val="center"/>
              <w:rPr>
                <w:color w:val="000000"/>
                <w:sz w:val="28"/>
                <w:szCs w:val="28"/>
              </w:rPr>
            </w:pPr>
          </w:p>
        </w:tc>
        <w:tc>
          <w:tcPr>
            <w:tcW w:w="2841" w:type="dxa"/>
          </w:tcPr>
          <w:p w:rsidR="00291278" w:rsidRDefault="00291278" w:rsidP="00242DD1">
            <w:pPr>
              <w:adjustRightInd w:val="0"/>
              <w:spacing w:line="440" w:lineRule="exact"/>
              <w:jc w:val="center"/>
              <w:rPr>
                <w:color w:val="000000"/>
                <w:sz w:val="28"/>
                <w:szCs w:val="28"/>
              </w:rPr>
            </w:pPr>
            <w:r>
              <w:rPr>
                <w:rFonts w:hint="eastAsia"/>
                <w:color w:val="000000"/>
                <w:sz w:val="28"/>
                <w:szCs w:val="28"/>
              </w:rPr>
              <w:t>直径（</w:t>
            </w:r>
            <w:r>
              <w:rPr>
                <w:rFonts w:ascii="宋体" w:hAnsi="宋体" w:hint="eastAsia"/>
                <w:color w:val="000000"/>
                <w:sz w:val="28"/>
                <w:szCs w:val="28"/>
              </w:rPr>
              <w:t>Φ</w:t>
            </w:r>
            <w:r>
              <w:rPr>
                <w:rFonts w:hint="eastAsia"/>
                <w:color w:val="000000"/>
                <w:sz w:val="28"/>
                <w:szCs w:val="28"/>
              </w:rPr>
              <w:t>）</w:t>
            </w:r>
          </w:p>
        </w:tc>
        <w:tc>
          <w:tcPr>
            <w:tcW w:w="2841" w:type="dxa"/>
          </w:tcPr>
          <w:p w:rsidR="00291278" w:rsidRDefault="00291278" w:rsidP="00242DD1">
            <w:pPr>
              <w:adjustRightInd w:val="0"/>
              <w:spacing w:line="440" w:lineRule="exact"/>
              <w:jc w:val="center"/>
              <w:rPr>
                <w:color w:val="000000"/>
                <w:sz w:val="28"/>
                <w:szCs w:val="28"/>
              </w:rPr>
            </w:pPr>
            <w:r>
              <w:rPr>
                <w:rFonts w:hint="eastAsia"/>
                <w:color w:val="000000"/>
                <w:sz w:val="28"/>
                <w:szCs w:val="28"/>
              </w:rPr>
              <w:t>长度（</w:t>
            </w:r>
            <w:r>
              <w:rPr>
                <w:rFonts w:hint="eastAsia"/>
                <w:color w:val="000000"/>
                <w:sz w:val="28"/>
                <w:szCs w:val="28"/>
              </w:rPr>
              <w:t>L</w:t>
            </w:r>
            <w:r>
              <w:rPr>
                <w:rFonts w:hint="eastAsia"/>
                <w:color w:val="000000"/>
                <w:sz w:val="28"/>
                <w:szCs w:val="28"/>
              </w:rPr>
              <w:t>）</w:t>
            </w:r>
          </w:p>
        </w:tc>
      </w:tr>
      <w:tr w:rsidR="00291278">
        <w:tc>
          <w:tcPr>
            <w:tcW w:w="2840" w:type="dxa"/>
          </w:tcPr>
          <w:p w:rsidR="00291278" w:rsidRDefault="00291278">
            <w:pPr>
              <w:adjustRightInd w:val="0"/>
              <w:spacing w:line="440" w:lineRule="exact"/>
              <w:jc w:val="center"/>
              <w:rPr>
                <w:color w:val="000000"/>
                <w:sz w:val="28"/>
                <w:szCs w:val="28"/>
              </w:rPr>
            </w:pPr>
            <w:r>
              <w:rPr>
                <w:rFonts w:hint="eastAsia"/>
                <w:color w:val="000000"/>
                <w:sz w:val="28"/>
                <w:szCs w:val="28"/>
              </w:rPr>
              <w:t>ZDMED-1520</w:t>
            </w:r>
          </w:p>
        </w:tc>
        <w:tc>
          <w:tcPr>
            <w:tcW w:w="2841" w:type="dxa"/>
          </w:tcPr>
          <w:p w:rsidR="00291278" w:rsidRDefault="00291278">
            <w:pPr>
              <w:adjustRightInd w:val="0"/>
              <w:spacing w:line="440" w:lineRule="exact"/>
              <w:jc w:val="center"/>
              <w:rPr>
                <w:color w:val="000000"/>
                <w:sz w:val="28"/>
                <w:szCs w:val="28"/>
              </w:rPr>
            </w:pPr>
            <w:r>
              <w:rPr>
                <w:rFonts w:ascii="宋体" w:hAnsi="宋体" w:hint="eastAsia"/>
                <w:color w:val="000000"/>
                <w:sz w:val="28"/>
                <w:szCs w:val="28"/>
              </w:rPr>
              <w:t>1</w:t>
            </w:r>
            <w:r>
              <w:rPr>
                <w:rFonts w:hint="eastAsia"/>
                <w:color w:val="000000"/>
                <w:sz w:val="28"/>
                <w:szCs w:val="28"/>
              </w:rPr>
              <w:t>.</w:t>
            </w:r>
            <w:r>
              <w:rPr>
                <w:rFonts w:ascii="宋体" w:hAnsi="宋体" w:hint="eastAsia"/>
                <w:color w:val="000000"/>
                <w:sz w:val="28"/>
                <w:szCs w:val="28"/>
              </w:rPr>
              <w:t>5mm±0.5mm</w:t>
            </w:r>
          </w:p>
        </w:tc>
        <w:tc>
          <w:tcPr>
            <w:tcW w:w="2841" w:type="dxa"/>
          </w:tcPr>
          <w:p w:rsidR="00291278" w:rsidRDefault="00291278">
            <w:pPr>
              <w:adjustRightInd w:val="0"/>
              <w:spacing w:line="440" w:lineRule="exact"/>
              <w:jc w:val="center"/>
              <w:rPr>
                <w:color w:val="000000"/>
                <w:sz w:val="28"/>
                <w:szCs w:val="28"/>
              </w:rPr>
            </w:pPr>
            <w:r>
              <w:rPr>
                <w:rFonts w:ascii="宋体" w:hAnsi="宋体" w:hint="eastAsia"/>
                <w:color w:val="000000"/>
                <w:sz w:val="28"/>
                <w:szCs w:val="28"/>
              </w:rPr>
              <w:t>20mm±1.0mm</w:t>
            </w:r>
          </w:p>
        </w:tc>
      </w:tr>
      <w:tr w:rsidR="00291278">
        <w:tc>
          <w:tcPr>
            <w:tcW w:w="2840" w:type="dxa"/>
          </w:tcPr>
          <w:p w:rsidR="00291278" w:rsidRDefault="00291278">
            <w:pPr>
              <w:adjustRightInd w:val="0"/>
              <w:spacing w:line="440" w:lineRule="exact"/>
              <w:jc w:val="center"/>
              <w:rPr>
                <w:color w:val="000000"/>
                <w:sz w:val="28"/>
                <w:szCs w:val="28"/>
              </w:rPr>
            </w:pPr>
            <w:r>
              <w:rPr>
                <w:rFonts w:hint="eastAsia"/>
                <w:color w:val="000000"/>
                <w:sz w:val="28"/>
                <w:szCs w:val="28"/>
              </w:rPr>
              <w:t>ZDMED-1540</w:t>
            </w:r>
          </w:p>
        </w:tc>
        <w:tc>
          <w:tcPr>
            <w:tcW w:w="2841" w:type="dxa"/>
          </w:tcPr>
          <w:p w:rsidR="00291278" w:rsidRDefault="00291278">
            <w:pPr>
              <w:adjustRightInd w:val="0"/>
              <w:spacing w:line="440" w:lineRule="exact"/>
              <w:jc w:val="center"/>
              <w:rPr>
                <w:color w:val="000000"/>
                <w:sz w:val="28"/>
                <w:szCs w:val="28"/>
              </w:rPr>
            </w:pPr>
            <w:r>
              <w:rPr>
                <w:rFonts w:ascii="宋体" w:hAnsi="宋体" w:hint="eastAsia"/>
                <w:color w:val="000000"/>
                <w:sz w:val="28"/>
                <w:szCs w:val="28"/>
              </w:rPr>
              <w:t>1</w:t>
            </w:r>
            <w:r>
              <w:rPr>
                <w:rFonts w:hint="eastAsia"/>
                <w:color w:val="000000"/>
                <w:sz w:val="28"/>
                <w:szCs w:val="28"/>
              </w:rPr>
              <w:t>.</w:t>
            </w:r>
            <w:r>
              <w:rPr>
                <w:rFonts w:ascii="宋体" w:hAnsi="宋体" w:hint="eastAsia"/>
                <w:color w:val="000000"/>
                <w:sz w:val="28"/>
                <w:szCs w:val="28"/>
              </w:rPr>
              <w:t>5mm±0.5mm</w:t>
            </w:r>
          </w:p>
        </w:tc>
        <w:tc>
          <w:tcPr>
            <w:tcW w:w="2841" w:type="dxa"/>
          </w:tcPr>
          <w:p w:rsidR="00291278" w:rsidRDefault="00291278">
            <w:pPr>
              <w:adjustRightInd w:val="0"/>
              <w:spacing w:line="440" w:lineRule="exact"/>
              <w:jc w:val="center"/>
              <w:rPr>
                <w:color w:val="000000"/>
                <w:sz w:val="28"/>
                <w:szCs w:val="28"/>
              </w:rPr>
            </w:pPr>
            <w:r>
              <w:rPr>
                <w:rFonts w:ascii="宋体" w:hAnsi="宋体" w:hint="eastAsia"/>
                <w:color w:val="000000"/>
                <w:sz w:val="28"/>
                <w:szCs w:val="28"/>
              </w:rPr>
              <w:t>40mm±1.0mm</w:t>
            </w:r>
          </w:p>
        </w:tc>
      </w:tr>
      <w:tr w:rsidR="00291278">
        <w:tc>
          <w:tcPr>
            <w:tcW w:w="2840" w:type="dxa"/>
          </w:tcPr>
          <w:p w:rsidR="00291278" w:rsidRDefault="00291278">
            <w:pPr>
              <w:adjustRightInd w:val="0"/>
              <w:spacing w:line="440" w:lineRule="exact"/>
              <w:jc w:val="center"/>
              <w:rPr>
                <w:color w:val="000000"/>
                <w:sz w:val="28"/>
                <w:szCs w:val="28"/>
              </w:rPr>
            </w:pPr>
            <w:r>
              <w:rPr>
                <w:rFonts w:hint="eastAsia"/>
                <w:color w:val="000000"/>
                <w:sz w:val="28"/>
                <w:szCs w:val="28"/>
              </w:rPr>
              <w:t>ZDMED-1560</w:t>
            </w:r>
          </w:p>
        </w:tc>
        <w:tc>
          <w:tcPr>
            <w:tcW w:w="2841" w:type="dxa"/>
          </w:tcPr>
          <w:p w:rsidR="00291278" w:rsidRDefault="00291278">
            <w:pPr>
              <w:adjustRightInd w:val="0"/>
              <w:spacing w:line="440" w:lineRule="exact"/>
              <w:jc w:val="center"/>
              <w:rPr>
                <w:color w:val="000000"/>
                <w:sz w:val="28"/>
                <w:szCs w:val="28"/>
              </w:rPr>
            </w:pPr>
            <w:r>
              <w:rPr>
                <w:rFonts w:ascii="宋体" w:hAnsi="宋体" w:hint="eastAsia"/>
                <w:color w:val="000000"/>
                <w:sz w:val="28"/>
                <w:szCs w:val="28"/>
              </w:rPr>
              <w:t>1</w:t>
            </w:r>
            <w:r>
              <w:rPr>
                <w:rFonts w:hint="eastAsia"/>
                <w:color w:val="000000"/>
                <w:sz w:val="28"/>
                <w:szCs w:val="28"/>
              </w:rPr>
              <w:t>.</w:t>
            </w:r>
            <w:r>
              <w:rPr>
                <w:rFonts w:ascii="宋体" w:hAnsi="宋体" w:hint="eastAsia"/>
                <w:color w:val="000000"/>
                <w:sz w:val="28"/>
                <w:szCs w:val="28"/>
              </w:rPr>
              <w:t>5mm±0.5mm</w:t>
            </w:r>
          </w:p>
        </w:tc>
        <w:tc>
          <w:tcPr>
            <w:tcW w:w="2841" w:type="dxa"/>
          </w:tcPr>
          <w:p w:rsidR="00291278" w:rsidRDefault="00291278">
            <w:pPr>
              <w:adjustRightInd w:val="0"/>
              <w:spacing w:line="440" w:lineRule="exact"/>
              <w:jc w:val="center"/>
              <w:rPr>
                <w:color w:val="000000"/>
                <w:sz w:val="28"/>
                <w:szCs w:val="28"/>
              </w:rPr>
            </w:pPr>
            <w:r>
              <w:rPr>
                <w:rFonts w:ascii="宋体" w:hAnsi="宋体" w:hint="eastAsia"/>
                <w:color w:val="000000"/>
                <w:sz w:val="28"/>
                <w:szCs w:val="28"/>
              </w:rPr>
              <w:t>60mm±1.0mm</w:t>
            </w:r>
          </w:p>
        </w:tc>
      </w:tr>
      <w:tr w:rsidR="00291278">
        <w:tc>
          <w:tcPr>
            <w:tcW w:w="2840" w:type="dxa"/>
          </w:tcPr>
          <w:p w:rsidR="00291278" w:rsidRDefault="00291278">
            <w:pPr>
              <w:adjustRightInd w:val="0"/>
              <w:spacing w:line="440" w:lineRule="exact"/>
              <w:jc w:val="center"/>
              <w:rPr>
                <w:color w:val="000000"/>
                <w:sz w:val="28"/>
                <w:szCs w:val="28"/>
              </w:rPr>
            </w:pPr>
            <w:r>
              <w:rPr>
                <w:rFonts w:hint="eastAsia"/>
                <w:color w:val="000000"/>
                <w:sz w:val="28"/>
                <w:szCs w:val="28"/>
              </w:rPr>
              <w:t>ZDMED-5060</w:t>
            </w:r>
          </w:p>
        </w:tc>
        <w:tc>
          <w:tcPr>
            <w:tcW w:w="2841" w:type="dxa"/>
          </w:tcPr>
          <w:p w:rsidR="00291278" w:rsidRDefault="00291278">
            <w:pPr>
              <w:adjustRightInd w:val="0"/>
              <w:spacing w:line="440" w:lineRule="exact"/>
              <w:jc w:val="center"/>
              <w:rPr>
                <w:rFonts w:ascii="宋体" w:hAnsi="宋体"/>
                <w:color w:val="000000"/>
                <w:sz w:val="28"/>
                <w:szCs w:val="28"/>
              </w:rPr>
            </w:pPr>
            <w:r>
              <w:rPr>
                <w:rFonts w:ascii="宋体" w:hAnsi="宋体" w:hint="eastAsia"/>
                <w:color w:val="000000"/>
                <w:sz w:val="28"/>
                <w:szCs w:val="28"/>
              </w:rPr>
              <w:t>5</w:t>
            </w:r>
            <w:r>
              <w:rPr>
                <w:rFonts w:hint="eastAsia"/>
                <w:color w:val="000000"/>
                <w:sz w:val="28"/>
                <w:szCs w:val="28"/>
              </w:rPr>
              <w:t>.</w:t>
            </w:r>
            <w:r>
              <w:rPr>
                <w:rFonts w:ascii="宋体" w:hAnsi="宋体" w:hint="eastAsia"/>
                <w:color w:val="000000"/>
                <w:sz w:val="28"/>
                <w:szCs w:val="28"/>
              </w:rPr>
              <w:t>0mm±1.0mm</w:t>
            </w:r>
          </w:p>
        </w:tc>
        <w:tc>
          <w:tcPr>
            <w:tcW w:w="2841" w:type="dxa"/>
          </w:tcPr>
          <w:p w:rsidR="00291278" w:rsidRDefault="00291278">
            <w:pPr>
              <w:adjustRightInd w:val="0"/>
              <w:spacing w:line="440" w:lineRule="exact"/>
              <w:jc w:val="center"/>
              <w:rPr>
                <w:rFonts w:ascii="宋体" w:hAnsi="宋体"/>
                <w:color w:val="000000"/>
                <w:sz w:val="28"/>
                <w:szCs w:val="28"/>
              </w:rPr>
            </w:pPr>
            <w:r>
              <w:rPr>
                <w:rFonts w:ascii="宋体" w:hAnsi="宋体" w:hint="eastAsia"/>
                <w:color w:val="000000"/>
                <w:sz w:val="28"/>
                <w:szCs w:val="28"/>
              </w:rPr>
              <w:t>60mm±1.0mm</w:t>
            </w:r>
          </w:p>
        </w:tc>
      </w:tr>
    </w:tbl>
    <w:p w:rsidR="00810A2B" w:rsidRDefault="00810A2B">
      <w:pPr>
        <w:ind w:left="413" w:hanging="413"/>
        <w:rPr>
          <w:b/>
          <w:color w:val="000000"/>
          <w:sz w:val="28"/>
          <w:szCs w:val="28"/>
        </w:rPr>
      </w:pPr>
    </w:p>
    <w:p w:rsidR="00810A2B" w:rsidRDefault="00A8186F">
      <w:pPr>
        <w:rPr>
          <w:b/>
          <w:color w:val="000000"/>
          <w:sz w:val="28"/>
          <w:szCs w:val="28"/>
        </w:rPr>
      </w:pPr>
      <w:r>
        <w:rPr>
          <w:rFonts w:hint="eastAsia"/>
          <w:b/>
          <w:color w:val="000000"/>
          <w:sz w:val="28"/>
          <w:szCs w:val="28"/>
        </w:rPr>
        <w:lastRenderedPageBreak/>
        <w:t>【产品性能】</w:t>
      </w:r>
    </w:p>
    <w:p w:rsidR="00810A2B" w:rsidRDefault="00A8186F">
      <w:pPr>
        <w:ind w:firstLineChars="200" w:firstLine="560"/>
        <w:rPr>
          <w:color w:val="000000"/>
          <w:sz w:val="28"/>
          <w:szCs w:val="28"/>
        </w:rPr>
      </w:pPr>
      <w:r>
        <w:rPr>
          <w:rFonts w:hint="eastAsia"/>
          <w:color w:val="000000"/>
          <w:sz w:val="28"/>
          <w:szCs w:val="28"/>
        </w:rPr>
        <w:t>本产品是从人体采集的周围神经神经经脱细胞处理后获得，用于修复包括指神经等纯感觉在内的神经缺损，其主要性能如下：</w:t>
      </w:r>
    </w:p>
    <w:p w:rsidR="00810A2B" w:rsidRDefault="00A8186F">
      <w:pPr>
        <w:ind w:firstLineChars="150" w:firstLine="420"/>
        <w:rPr>
          <w:color w:val="000000"/>
          <w:sz w:val="28"/>
          <w:szCs w:val="28"/>
        </w:rPr>
      </w:pPr>
      <w:r>
        <w:rPr>
          <w:color w:val="000000"/>
          <w:sz w:val="28"/>
          <w:szCs w:val="28"/>
        </w:rPr>
        <w:t>1</w:t>
      </w:r>
      <w:r>
        <w:rPr>
          <w:rFonts w:hint="eastAsia"/>
          <w:color w:val="000000"/>
          <w:sz w:val="28"/>
          <w:szCs w:val="28"/>
        </w:rPr>
        <w:t>、外观：乳白色、半透明、条索状物体；</w:t>
      </w:r>
    </w:p>
    <w:p w:rsidR="00810A2B" w:rsidRDefault="00A8186F">
      <w:pPr>
        <w:tabs>
          <w:tab w:val="left" w:pos="900"/>
        </w:tabs>
        <w:ind w:firstLineChars="150" w:firstLine="420"/>
        <w:rPr>
          <w:color w:val="000000"/>
          <w:sz w:val="28"/>
          <w:szCs w:val="28"/>
        </w:rPr>
      </w:pPr>
      <w:r>
        <w:rPr>
          <w:color w:val="000000"/>
          <w:sz w:val="28"/>
          <w:szCs w:val="28"/>
        </w:rPr>
        <w:t>2</w:t>
      </w:r>
      <w:r>
        <w:rPr>
          <w:rFonts w:hint="eastAsia"/>
          <w:color w:val="000000"/>
          <w:sz w:val="28"/>
          <w:szCs w:val="28"/>
        </w:rPr>
        <w:t>、力学性能：断裂力≥</w:t>
      </w:r>
      <w:r>
        <w:rPr>
          <w:color w:val="000000"/>
          <w:sz w:val="28"/>
          <w:szCs w:val="28"/>
        </w:rPr>
        <w:t>5N</w:t>
      </w:r>
      <w:r>
        <w:rPr>
          <w:rFonts w:hint="eastAsia"/>
          <w:color w:val="000000"/>
          <w:sz w:val="28"/>
          <w:szCs w:val="28"/>
        </w:rPr>
        <w:t>，断裂伸长率≤</w:t>
      </w:r>
      <w:r>
        <w:rPr>
          <w:color w:val="000000"/>
          <w:sz w:val="28"/>
          <w:szCs w:val="28"/>
        </w:rPr>
        <w:t>10</w:t>
      </w:r>
      <w:r>
        <w:rPr>
          <w:rFonts w:hint="eastAsia"/>
          <w:color w:val="000000"/>
          <w:sz w:val="28"/>
          <w:szCs w:val="28"/>
        </w:rPr>
        <w:t>％，缝合力≥</w:t>
      </w:r>
      <w:r>
        <w:rPr>
          <w:color w:val="000000"/>
          <w:sz w:val="28"/>
          <w:szCs w:val="28"/>
        </w:rPr>
        <w:t>5N</w:t>
      </w:r>
      <w:r>
        <w:rPr>
          <w:rFonts w:hint="eastAsia"/>
          <w:color w:val="000000"/>
          <w:sz w:val="28"/>
          <w:szCs w:val="28"/>
        </w:rPr>
        <w:t>；</w:t>
      </w:r>
    </w:p>
    <w:p w:rsidR="00810A2B" w:rsidRDefault="00A8186F">
      <w:pPr>
        <w:ind w:firstLineChars="150" w:firstLine="420"/>
        <w:rPr>
          <w:color w:val="000000"/>
          <w:sz w:val="28"/>
          <w:szCs w:val="28"/>
        </w:rPr>
      </w:pPr>
      <w:r>
        <w:rPr>
          <w:color w:val="000000"/>
          <w:sz w:val="28"/>
          <w:szCs w:val="28"/>
        </w:rPr>
        <w:t>3</w:t>
      </w:r>
      <w:r>
        <w:rPr>
          <w:rFonts w:hint="eastAsia"/>
          <w:color w:val="000000"/>
          <w:sz w:val="28"/>
          <w:szCs w:val="28"/>
        </w:rPr>
        <w:t>、无菌；</w:t>
      </w:r>
    </w:p>
    <w:p w:rsidR="00810A2B" w:rsidRDefault="00A8186F">
      <w:pPr>
        <w:ind w:firstLineChars="150" w:firstLine="420"/>
        <w:rPr>
          <w:color w:val="000000"/>
          <w:sz w:val="28"/>
          <w:szCs w:val="28"/>
        </w:rPr>
      </w:pPr>
      <w:r>
        <w:rPr>
          <w:color w:val="000000"/>
          <w:sz w:val="28"/>
          <w:szCs w:val="28"/>
        </w:rPr>
        <w:t>4</w:t>
      </w:r>
      <w:r>
        <w:rPr>
          <w:rFonts w:hint="eastAsia"/>
          <w:color w:val="000000"/>
          <w:sz w:val="28"/>
          <w:szCs w:val="28"/>
        </w:rPr>
        <w:t>、总蛋白含量</w:t>
      </w:r>
      <w:r>
        <w:rPr>
          <w:color w:val="000000"/>
          <w:sz w:val="28"/>
          <w:szCs w:val="28"/>
        </w:rPr>
        <w:t>5</w:t>
      </w:r>
      <w:r>
        <w:rPr>
          <w:rFonts w:hint="eastAsia"/>
          <w:color w:val="000000"/>
          <w:sz w:val="28"/>
          <w:szCs w:val="28"/>
        </w:rPr>
        <w:t>％</w:t>
      </w:r>
      <w:r>
        <w:rPr>
          <w:rFonts w:hint="eastAsia"/>
          <w:color w:val="000000"/>
          <w:sz w:val="28"/>
          <w:szCs w:val="28"/>
        </w:rPr>
        <w:t>-</w:t>
      </w:r>
      <w:r>
        <w:rPr>
          <w:color w:val="000000"/>
          <w:sz w:val="28"/>
          <w:szCs w:val="28"/>
        </w:rPr>
        <w:t>15</w:t>
      </w:r>
      <w:r>
        <w:rPr>
          <w:rFonts w:hint="eastAsia"/>
          <w:color w:val="000000"/>
          <w:sz w:val="28"/>
          <w:szCs w:val="28"/>
        </w:rPr>
        <w:t>％；</w:t>
      </w:r>
    </w:p>
    <w:p w:rsidR="00810A2B" w:rsidRDefault="00A8186F">
      <w:pPr>
        <w:ind w:firstLineChars="150" w:firstLine="420"/>
        <w:rPr>
          <w:color w:val="000000"/>
          <w:sz w:val="28"/>
          <w:szCs w:val="28"/>
        </w:rPr>
      </w:pPr>
      <w:r>
        <w:rPr>
          <w:color w:val="000000"/>
          <w:sz w:val="28"/>
          <w:szCs w:val="28"/>
        </w:rPr>
        <w:t>5</w:t>
      </w:r>
      <w:r>
        <w:rPr>
          <w:rFonts w:hint="eastAsia"/>
          <w:color w:val="000000"/>
          <w:sz w:val="28"/>
          <w:szCs w:val="28"/>
        </w:rPr>
        <w:t>、聚乙二醇辛基苯基醚（</w:t>
      </w:r>
      <w:r>
        <w:rPr>
          <w:color w:val="000000"/>
          <w:sz w:val="28"/>
          <w:szCs w:val="28"/>
        </w:rPr>
        <w:t xml:space="preserve">Triton </w:t>
      </w:r>
      <w:r>
        <w:rPr>
          <w:rFonts w:hint="eastAsia"/>
          <w:color w:val="000000"/>
          <w:sz w:val="28"/>
          <w:szCs w:val="28"/>
        </w:rPr>
        <w:t>X-100</w:t>
      </w:r>
      <w:r>
        <w:rPr>
          <w:rFonts w:hint="eastAsia"/>
          <w:color w:val="000000"/>
          <w:sz w:val="28"/>
          <w:szCs w:val="28"/>
        </w:rPr>
        <w:t>）残留量不大于</w:t>
      </w:r>
      <w:r>
        <w:rPr>
          <w:color w:val="000000"/>
          <w:sz w:val="28"/>
          <w:szCs w:val="28"/>
        </w:rPr>
        <w:t xml:space="preserve">10 </w:t>
      </w:r>
      <w:proofErr w:type="spellStart"/>
      <w:r>
        <w:rPr>
          <w:color w:val="000000"/>
          <w:sz w:val="28"/>
          <w:szCs w:val="28"/>
        </w:rPr>
        <w:t>μg</w:t>
      </w:r>
      <w:proofErr w:type="spellEnd"/>
      <w:r>
        <w:rPr>
          <w:color w:val="000000"/>
          <w:sz w:val="28"/>
          <w:szCs w:val="28"/>
        </w:rPr>
        <w:t>/ml</w:t>
      </w:r>
      <w:r>
        <w:rPr>
          <w:rFonts w:hint="eastAsia"/>
          <w:color w:val="000000"/>
          <w:sz w:val="28"/>
          <w:szCs w:val="28"/>
        </w:rPr>
        <w:t>；</w:t>
      </w:r>
    </w:p>
    <w:p w:rsidR="00810A2B" w:rsidRDefault="00A8186F">
      <w:pPr>
        <w:ind w:firstLineChars="150" w:firstLine="420"/>
        <w:rPr>
          <w:color w:val="000000"/>
          <w:sz w:val="28"/>
          <w:szCs w:val="28"/>
        </w:rPr>
      </w:pPr>
      <w:r>
        <w:rPr>
          <w:color w:val="000000"/>
          <w:sz w:val="28"/>
          <w:szCs w:val="28"/>
        </w:rPr>
        <w:t>6</w:t>
      </w:r>
      <w:r>
        <w:rPr>
          <w:rFonts w:hint="eastAsia"/>
          <w:color w:val="000000"/>
          <w:sz w:val="28"/>
          <w:szCs w:val="28"/>
        </w:rPr>
        <w:t>、脱氧胆酸钠残留量不大于</w:t>
      </w:r>
      <w:r>
        <w:rPr>
          <w:color w:val="000000"/>
          <w:sz w:val="28"/>
          <w:szCs w:val="28"/>
        </w:rPr>
        <w:t xml:space="preserve">25 </w:t>
      </w:r>
      <w:proofErr w:type="spellStart"/>
      <w:r>
        <w:rPr>
          <w:color w:val="000000"/>
          <w:sz w:val="28"/>
          <w:szCs w:val="28"/>
        </w:rPr>
        <w:t>μg</w:t>
      </w:r>
      <w:proofErr w:type="spellEnd"/>
      <w:r>
        <w:rPr>
          <w:color w:val="000000"/>
          <w:sz w:val="28"/>
          <w:szCs w:val="28"/>
        </w:rPr>
        <w:t>/ml</w:t>
      </w:r>
      <w:r>
        <w:rPr>
          <w:rFonts w:hint="eastAsia"/>
          <w:color w:val="000000"/>
          <w:sz w:val="28"/>
          <w:szCs w:val="28"/>
        </w:rPr>
        <w:t>；</w:t>
      </w:r>
    </w:p>
    <w:p w:rsidR="00810A2B" w:rsidRDefault="00A8186F">
      <w:pPr>
        <w:ind w:firstLineChars="150" w:firstLine="420"/>
        <w:rPr>
          <w:color w:val="000000"/>
          <w:sz w:val="28"/>
          <w:szCs w:val="28"/>
        </w:rPr>
      </w:pPr>
      <w:r>
        <w:rPr>
          <w:color w:val="000000"/>
          <w:sz w:val="28"/>
          <w:szCs w:val="28"/>
        </w:rPr>
        <w:t>7</w:t>
      </w:r>
      <w:r>
        <w:rPr>
          <w:rFonts w:hint="eastAsia"/>
          <w:color w:val="000000"/>
          <w:sz w:val="28"/>
          <w:szCs w:val="28"/>
        </w:rPr>
        <w:t>、按</w:t>
      </w:r>
      <w:r>
        <w:rPr>
          <w:color w:val="000000"/>
          <w:sz w:val="28"/>
          <w:szCs w:val="28"/>
        </w:rPr>
        <w:t>0.2g/ml</w:t>
      </w:r>
      <w:r>
        <w:rPr>
          <w:rFonts w:hint="eastAsia"/>
          <w:color w:val="000000"/>
          <w:sz w:val="28"/>
          <w:szCs w:val="28"/>
        </w:rPr>
        <w:t>制备浸提液，每毫升浸提液含内毒素含量小于</w:t>
      </w:r>
      <w:r>
        <w:rPr>
          <w:color w:val="000000"/>
          <w:sz w:val="28"/>
          <w:szCs w:val="28"/>
        </w:rPr>
        <w:t>0.5EU</w:t>
      </w:r>
      <w:r>
        <w:rPr>
          <w:rFonts w:hint="eastAsia"/>
          <w:color w:val="000000"/>
          <w:sz w:val="28"/>
          <w:szCs w:val="28"/>
        </w:rPr>
        <w:t>；</w:t>
      </w:r>
    </w:p>
    <w:p w:rsidR="00810A2B" w:rsidRDefault="00810A2B">
      <w:pPr>
        <w:rPr>
          <w:color w:val="000000"/>
          <w:sz w:val="28"/>
          <w:szCs w:val="28"/>
        </w:rPr>
      </w:pPr>
    </w:p>
    <w:p w:rsidR="00810A2B" w:rsidRDefault="00A8186F">
      <w:pPr>
        <w:ind w:left="413" w:hanging="413"/>
        <w:rPr>
          <w:b/>
          <w:color w:val="000000"/>
          <w:sz w:val="28"/>
          <w:szCs w:val="28"/>
        </w:rPr>
      </w:pPr>
      <w:r>
        <w:rPr>
          <w:rFonts w:hint="eastAsia"/>
          <w:b/>
          <w:color w:val="000000"/>
          <w:sz w:val="28"/>
          <w:szCs w:val="28"/>
        </w:rPr>
        <w:t>【主要结构组成】</w:t>
      </w:r>
    </w:p>
    <w:p w:rsidR="00810A2B" w:rsidRDefault="00A8186F">
      <w:pPr>
        <w:ind w:firstLineChars="200" w:firstLine="560"/>
        <w:rPr>
          <w:color w:val="000000"/>
          <w:sz w:val="28"/>
          <w:szCs w:val="28"/>
        </w:rPr>
      </w:pPr>
      <w:r>
        <w:rPr>
          <w:rFonts w:hint="eastAsia"/>
          <w:color w:val="000000"/>
          <w:sz w:val="28"/>
          <w:szCs w:val="28"/>
        </w:rPr>
        <w:t>本产品以胶原纤维和细胞外基质为主，无明显细胞核和神经髓鞘残留，可见神经束膜、神经基膜管结构。</w:t>
      </w:r>
    </w:p>
    <w:p w:rsidR="00810A2B" w:rsidRDefault="00810A2B">
      <w:pPr>
        <w:rPr>
          <w:color w:val="000000"/>
          <w:sz w:val="28"/>
          <w:szCs w:val="28"/>
        </w:rPr>
      </w:pPr>
    </w:p>
    <w:p w:rsidR="00810A2B" w:rsidRDefault="00A8186F">
      <w:pPr>
        <w:rPr>
          <w:b/>
          <w:color w:val="000000"/>
          <w:sz w:val="28"/>
          <w:szCs w:val="28"/>
        </w:rPr>
      </w:pPr>
      <w:r>
        <w:rPr>
          <w:rFonts w:hint="eastAsia"/>
          <w:b/>
          <w:color w:val="000000"/>
          <w:sz w:val="28"/>
          <w:szCs w:val="28"/>
        </w:rPr>
        <w:t>【适用范围】</w:t>
      </w:r>
    </w:p>
    <w:p w:rsidR="00810A2B" w:rsidRDefault="00A8186F">
      <w:pPr>
        <w:ind w:firstLineChars="200" w:firstLine="560"/>
        <w:rPr>
          <w:color w:val="000000"/>
          <w:sz w:val="28"/>
          <w:szCs w:val="28"/>
        </w:rPr>
      </w:pPr>
      <w:r>
        <w:rPr>
          <w:rFonts w:hint="eastAsia"/>
          <w:color w:val="000000"/>
          <w:sz w:val="28"/>
          <w:szCs w:val="28"/>
        </w:rPr>
        <w:t>本产品适用于修复各种原因所致的</w:t>
      </w:r>
      <w:r>
        <w:rPr>
          <w:rFonts w:hint="eastAsia"/>
          <w:color w:val="000000"/>
          <w:sz w:val="28"/>
          <w:szCs w:val="28"/>
        </w:rPr>
        <w:t>1~5cm</w:t>
      </w:r>
      <w:r>
        <w:rPr>
          <w:rFonts w:hint="eastAsia"/>
          <w:color w:val="000000"/>
          <w:sz w:val="28"/>
          <w:szCs w:val="28"/>
        </w:rPr>
        <w:t>外伤性感觉神经缺损。</w:t>
      </w:r>
    </w:p>
    <w:p w:rsidR="00810A2B" w:rsidRDefault="00810A2B">
      <w:pPr>
        <w:rPr>
          <w:b/>
          <w:color w:val="000000"/>
          <w:sz w:val="28"/>
          <w:szCs w:val="28"/>
        </w:rPr>
      </w:pPr>
    </w:p>
    <w:p w:rsidR="00810A2B" w:rsidRDefault="00A8186F">
      <w:pPr>
        <w:rPr>
          <w:b/>
          <w:color w:val="000000"/>
          <w:sz w:val="28"/>
          <w:szCs w:val="28"/>
        </w:rPr>
      </w:pPr>
      <w:r>
        <w:rPr>
          <w:rFonts w:hint="eastAsia"/>
          <w:b/>
          <w:color w:val="000000"/>
          <w:sz w:val="28"/>
          <w:szCs w:val="28"/>
        </w:rPr>
        <w:t>【禁忌症】</w:t>
      </w:r>
    </w:p>
    <w:p w:rsidR="00810A2B" w:rsidRDefault="00A8186F">
      <w:pPr>
        <w:rPr>
          <w:color w:val="000000"/>
          <w:sz w:val="28"/>
          <w:szCs w:val="28"/>
        </w:rPr>
      </w:pPr>
      <w:r>
        <w:rPr>
          <w:rFonts w:hint="eastAsia"/>
          <w:color w:val="000000"/>
          <w:sz w:val="28"/>
          <w:szCs w:val="28"/>
        </w:rPr>
        <w:t>主要是手术禁忌症，包括以下几点：</w:t>
      </w:r>
    </w:p>
    <w:p w:rsidR="00810A2B" w:rsidRDefault="00A8186F">
      <w:pPr>
        <w:rPr>
          <w:color w:val="000000"/>
          <w:sz w:val="28"/>
          <w:szCs w:val="28"/>
        </w:rPr>
      </w:pPr>
      <w:r>
        <w:rPr>
          <w:rFonts w:hint="eastAsia"/>
          <w:color w:val="000000"/>
          <w:sz w:val="28"/>
          <w:szCs w:val="28"/>
        </w:rPr>
        <w:t>1</w:t>
      </w:r>
      <w:r>
        <w:rPr>
          <w:rFonts w:hint="eastAsia"/>
          <w:color w:val="000000"/>
          <w:sz w:val="28"/>
          <w:szCs w:val="28"/>
        </w:rPr>
        <w:t>、全身感染或产品植入部位感染，或感染完全治愈后不足</w:t>
      </w:r>
      <w:r>
        <w:rPr>
          <w:rFonts w:hint="eastAsia"/>
          <w:color w:val="000000"/>
          <w:sz w:val="28"/>
          <w:szCs w:val="28"/>
        </w:rPr>
        <w:t xml:space="preserve"> 3 </w:t>
      </w:r>
      <w:r>
        <w:rPr>
          <w:rFonts w:hint="eastAsia"/>
          <w:color w:val="000000"/>
          <w:sz w:val="28"/>
          <w:szCs w:val="28"/>
        </w:rPr>
        <w:t>个月；</w:t>
      </w:r>
    </w:p>
    <w:p w:rsidR="00810A2B" w:rsidRDefault="00A8186F">
      <w:pPr>
        <w:rPr>
          <w:color w:val="000000"/>
          <w:sz w:val="28"/>
          <w:szCs w:val="28"/>
        </w:rPr>
      </w:pPr>
      <w:r>
        <w:rPr>
          <w:rFonts w:hint="eastAsia"/>
          <w:color w:val="000000"/>
          <w:sz w:val="28"/>
          <w:szCs w:val="28"/>
        </w:rPr>
        <w:t>2</w:t>
      </w:r>
      <w:r>
        <w:rPr>
          <w:rFonts w:hint="eastAsia"/>
          <w:color w:val="000000"/>
          <w:sz w:val="28"/>
          <w:szCs w:val="28"/>
        </w:rPr>
        <w:t>、产品植入部位软组织条件差，血供不良，无血运丰富的软组织覆</w:t>
      </w:r>
      <w:r>
        <w:rPr>
          <w:rFonts w:hint="eastAsia"/>
          <w:color w:val="000000"/>
          <w:sz w:val="28"/>
          <w:szCs w:val="28"/>
        </w:rPr>
        <w:lastRenderedPageBreak/>
        <w:t>盖；</w:t>
      </w:r>
    </w:p>
    <w:p w:rsidR="00810A2B" w:rsidRDefault="00A8186F">
      <w:pPr>
        <w:rPr>
          <w:color w:val="000000"/>
          <w:sz w:val="28"/>
          <w:szCs w:val="28"/>
        </w:rPr>
      </w:pPr>
      <w:r>
        <w:rPr>
          <w:rFonts w:hint="eastAsia"/>
          <w:color w:val="000000"/>
          <w:sz w:val="28"/>
          <w:szCs w:val="28"/>
        </w:rPr>
        <w:t>3</w:t>
      </w:r>
      <w:r>
        <w:rPr>
          <w:rFonts w:hint="eastAsia"/>
          <w:color w:val="000000"/>
          <w:sz w:val="28"/>
          <w:szCs w:val="28"/>
        </w:rPr>
        <w:t>、患有神经系统性病变、免疫性疾病或对本品过敏者禁用；</w:t>
      </w:r>
    </w:p>
    <w:p w:rsidR="00810A2B" w:rsidRDefault="00A8186F">
      <w:pPr>
        <w:rPr>
          <w:color w:val="000000"/>
          <w:sz w:val="28"/>
          <w:szCs w:val="28"/>
        </w:rPr>
      </w:pPr>
      <w:r>
        <w:rPr>
          <w:color w:val="000000"/>
          <w:sz w:val="28"/>
          <w:szCs w:val="28"/>
        </w:rPr>
        <w:t>4</w:t>
      </w:r>
      <w:r>
        <w:rPr>
          <w:rFonts w:hint="eastAsia"/>
          <w:color w:val="000000"/>
          <w:sz w:val="28"/>
          <w:szCs w:val="28"/>
        </w:rPr>
        <w:t>、有严重的心理障碍、精神异常或有过敏史者慎用。</w:t>
      </w:r>
    </w:p>
    <w:p w:rsidR="00810A2B" w:rsidRDefault="00810A2B">
      <w:pPr>
        <w:rPr>
          <w:color w:val="000000"/>
          <w:sz w:val="28"/>
          <w:szCs w:val="28"/>
        </w:rPr>
      </w:pPr>
    </w:p>
    <w:p w:rsidR="00810A2B" w:rsidRDefault="00A8186F">
      <w:pPr>
        <w:rPr>
          <w:b/>
          <w:color w:val="000000"/>
          <w:sz w:val="28"/>
          <w:szCs w:val="28"/>
        </w:rPr>
      </w:pPr>
      <w:r>
        <w:rPr>
          <w:rFonts w:hint="eastAsia"/>
          <w:b/>
          <w:color w:val="000000"/>
          <w:sz w:val="28"/>
          <w:szCs w:val="28"/>
        </w:rPr>
        <w:t>【注意事项、警示以及提示的内容】</w:t>
      </w:r>
    </w:p>
    <w:p w:rsidR="00810A2B" w:rsidRDefault="00A8186F">
      <w:pPr>
        <w:ind w:left="420" w:hangingChars="150" w:hanging="420"/>
        <w:rPr>
          <w:color w:val="000000"/>
          <w:sz w:val="28"/>
          <w:szCs w:val="28"/>
        </w:rPr>
      </w:pPr>
      <w:r>
        <w:rPr>
          <w:rFonts w:hint="eastAsia"/>
          <w:color w:val="000000"/>
          <w:sz w:val="28"/>
          <w:szCs w:val="28"/>
        </w:rPr>
        <w:t>1</w:t>
      </w:r>
      <w:r>
        <w:rPr>
          <w:rFonts w:hint="eastAsia"/>
          <w:color w:val="000000"/>
          <w:sz w:val="28"/>
          <w:szCs w:val="28"/>
        </w:rPr>
        <w:t>、本产品属于植入性医疗器械，须由有相关经验的执业外科医师在手术室进行操作；</w:t>
      </w:r>
    </w:p>
    <w:p w:rsidR="00810A2B" w:rsidRDefault="00A8186F">
      <w:pPr>
        <w:ind w:left="420" w:hangingChars="150" w:hanging="420"/>
        <w:rPr>
          <w:color w:val="000000"/>
          <w:sz w:val="28"/>
          <w:szCs w:val="28"/>
        </w:rPr>
      </w:pPr>
      <w:r>
        <w:rPr>
          <w:rFonts w:hint="eastAsia"/>
          <w:color w:val="000000"/>
          <w:sz w:val="28"/>
          <w:szCs w:val="28"/>
        </w:rPr>
        <w:t>2</w:t>
      </w:r>
      <w:r>
        <w:rPr>
          <w:rFonts w:hint="eastAsia"/>
          <w:color w:val="000000"/>
          <w:sz w:val="28"/>
          <w:szCs w:val="28"/>
        </w:rPr>
        <w:t>、不适用本产品的患者请勿超出适应症使用；</w:t>
      </w:r>
    </w:p>
    <w:p w:rsidR="00810A2B" w:rsidRDefault="00A8186F">
      <w:pPr>
        <w:ind w:left="420" w:hangingChars="150" w:hanging="420"/>
        <w:rPr>
          <w:color w:val="000000"/>
          <w:sz w:val="28"/>
          <w:szCs w:val="28"/>
        </w:rPr>
      </w:pPr>
      <w:r>
        <w:rPr>
          <w:rFonts w:hint="eastAsia"/>
          <w:color w:val="000000"/>
          <w:sz w:val="28"/>
          <w:szCs w:val="28"/>
        </w:rPr>
        <w:t>3</w:t>
      </w:r>
      <w:r>
        <w:rPr>
          <w:rFonts w:hint="eastAsia"/>
          <w:color w:val="000000"/>
          <w:sz w:val="28"/>
          <w:szCs w:val="28"/>
        </w:rPr>
        <w:t>、对于过敏体质的患者，应慎用本产品；</w:t>
      </w:r>
    </w:p>
    <w:p w:rsidR="00810A2B" w:rsidRDefault="00A8186F">
      <w:pPr>
        <w:ind w:left="420" w:hangingChars="150" w:hanging="420"/>
        <w:rPr>
          <w:color w:val="000000"/>
          <w:sz w:val="28"/>
          <w:szCs w:val="28"/>
        </w:rPr>
      </w:pPr>
      <w:r>
        <w:rPr>
          <w:rFonts w:hint="eastAsia"/>
          <w:color w:val="000000"/>
          <w:sz w:val="28"/>
          <w:szCs w:val="28"/>
        </w:rPr>
        <w:t>4</w:t>
      </w:r>
      <w:r>
        <w:rPr>
          <w:rFonts w:hint="eastAsia"/>
          <w:color w:val="000000"/>
          <w:sz w:val="28"/>
          <w:szCs w:val="28"/>
        </w:rPr>
        <w:t>、本产品经</w:t>
      </w:r>
      <w:r>
        <w:rPr>
          <w:rFonts w:hint="eastAsia"/>
          <w:color w:val="000000"/>
          <w:sz w:val="28"/>
          <w:szCs w:val="28"/>
        </w:rPr>
        <w:t>Co</w:t>
      </w:r>
      <w:r>
        <w:rPr>
          <w:color w:val="000000"/>
          <w:sz w:val="28"/>
          <w:szCs w:val="28"/>
          <w:vertAlign w:val="superscript"/>
        </w:rPr>
        <w:t>60</w:t>
      </w:r>
      <w:r>
        <w:rPr>
          <w:rFonts w:hint="eastAsia"/>
          <w:color w:val="000000"/>
          <w:sz w:val="28"/>
          <w:szCs w:val="28"/>
        </w:rPr>
        <w:t>辐照灭菌，铝箔袋包装为无菌包装，为一次性使用的产品。无菌产品，须严格按照无菌操作技术使用；</w:t>
      </w:r>
    </w:p>
    <w:p w:rsidR="00810A2B" w:rsidRDefault="00A8186F">
      <w:pPr>
        <w:ind w:left="420" w:hangingChars="150" w:hanging="420"/>
        <w:rPr>
          <w:color w:val="000000"/>
          <w:sz w:val="28"/>
          <w:szCs w:val="28"/>
        </w:rPr>
      </w:pPr>
      <w:r>
        <w:rPr>
          <w:rFonts w:hint="eastAsia"/>
          <w:color w:val="000000"/>
          <w:sz w:val="28"/>
          <w:szCs w:val="28"/>
        </w:rPr>
        <w:t>5</w:t>
      </w:r>
      <w:r>
        <w:rPr>
          <w:rFonts w:hint="eastAsia"/>
          <w:color w:val="000000"/>
          <w:sz w:val="28"/>
          <w:szCs w:val="28"/>
        </w:rPr>
        <w:t>、临床使用前医务人员须检查包装的完整性，如发现产品内包装破损，应停止使用，并及时联系供应商或生产厂家更换产品；</w:t>
      </w:r>
    </w:p>
    <w:p w:rsidR="00810A2B" w:rsidRDefault="00A8186F">
      <w:pPr>
        <w:ind w:left="420" w:hangingChars="150" w:hanging="420"/>
        <w:rPr>
          <w:color w:val="000000"/>
          <w:sz w:val="28"/>
          <w:szCs w:val="28"/>
        </w:rPr>
      </w:pPr>
      <w:r>
        <w:rPr>
          <w:rFonts w:hint="eastAsia"/>
          <w:color w:val="000000"/>
          <w:sz w:val="28"/>
          <w:szCs w:val="28"/>
        </w:rPr>
        <w:t>6</w:t>
      </w:r>
      <w:r>
        <w:rPr>
          <w:rFonts w:hint="eastAsia"/>
          <w:color w:val="000000"/>
          <w:sz w:val="28"/>
          <w:szCs w:val="28"/>
        </w:rPr>
        <w:t>、医务人员必须在患者的病历中记录本产品的编号，备查；</w:t>
      </w:r>
    </w:p>
    <w:p w:rsidR="00810A2B" w:rsidRDefault="00A8186F">
      <w:pPr>
        <w:ind w:left="420" w:hangingChars="150" w:hanging="420"/>
        <w:rPr>
          <w:color w:val="000000"/>
          <w:sz w:val="28"/>
          <w:szCs w:val="28"/>
        </w:rPr>
      </w:pPr>
      <w:r>
        <w:rPr>
          <w:rFonts w:hint="eastAsia"/>
          <w:color w:val="000000"/>
          <w:sz w:val="28"/>
          <w:szCs w:val="28"/>
        </w:rPr>
        <w:t>7</w:t>
      </w:r>
      <w:r>
        <w:rPr>
          <w:rFonts w:hint="eastAsia"/>
          <w:color w:val="000000"/>
          <w:sz w:val="28"/>
          <w:szCs w:val="28"/>
        </w:rPr>
        <w:t>、本品为一次性使用，打开包装后请立即使用，严禁二次灭菌，严禁重复使用；</w:t>
      </w:r>
      <w:r>
        <w:rPr>
          <w:color w:val="000000"/>
          <w:sz w:val="28"/>
          <w:szCs w:val="28"/>
        </w:rPr>
        <w:t xml:space="preserve"> </w:t>
      </w:r>
    </w:p>
    <w:p w:rsidR="00810A2B" w:rsidRDefault="00A8186F">
      <w:pPr>
        <w:ind w:left="420" w:hangingChars="150" w:hanging="420"/>
        <w:rPr>
          <w:color w:val="000000"/>
          <w:sz w:val="28"/>
          <w:szCs w:val="28"/>
        </w:rPr>
      </w:pPr>
      <w:r>
        <w:rPr>
          <w:rFonts w:hint="eastAsia"/>
          <w:color w:val="000000"/>
          <w:sz w:val="28"/>
          <w:szCs w:val="28"/>
        </w:rPr>
        <w:t>8</w:t>
      </w:r>
      <w:r>
        <w:rPr>
          <w:rFonts w:hint="eastAsia"/>
          <w:color w:val="000000"/>
          <w:sz w:val="28"/>
          <w:szCs w:val="28"/>
        </w:rPr>
        <w:t>、术后无需常规使用免疫抑制药物，如发生严重免疫排斥反应，需取出本品；</w:t>
      </w:r>
    </w:p>
    <w:p w:rsidR="00810A2B" w:rsidRDefault="00A8186F">
      <w:pPr>
        <w:ind w:left="420" w:hangingChars="150" w:hanging="420"/>
        <w:rPr>
          <w:color w:val="000000"/>
          <w:sz w:val="28"/>
          <w:szCs w:val="28"/>
        </w:rPr>
      </w:pPr>
      <w:r>
        <w:rPr>
          <w:rFonts w:hint="eastAsia"/>
          <w:color w:val="000000"/>
          <w:sz w:val="28"/>
          <w:szCs w:val="28"/>
        </w:rPr>
        <w:t>9</w:t>
      </w:r>
      <w:r>
        <w:rPr>
          <w:rFonts w:hint="eastAsia"/>
          <w:color w:val="000000"/>
          <w:sz w:val="28"/>
          <w:szCs w:val="28"/>
        </w:rPr>
        <w:t>、手术探查时如发现需要修复的受损神经与已打开包装的神桥型号规格不匹配，可联系厂家或经销商及时处理。</w:t>
      </w:r>
    </w:p>
    <w:p w:rsidR="00810A2B" w:rsidRDefault="00A8186F">
      <w:pPr>
        <w:ind w:left="420" w:hangingChars="150" w:hanging="420"/>
        <w:rPr>
          <w:color w:val="000000"/>
          <w:sz w:val="28"/>
          <w:szCs w:val="28"/>
        </w:rPr>
      </w:pPr>
      <w:r>
        <w:rPr>
          <w:rFonts w:hint="eastAsia"/>
          <w:color w:val="000000"/>
          <w:sz w:val="28"/>
          <w:szCs w:val="28"/>
        </w:rPr>
        <w:t>10</w:t>
      </w:r>
      <w:r>
        <w:rPr>
          <w:rFonts w:hint="eastAsia"/>
          <w:color w:val="000000"/>
          <w:sz w:val="28"/>
          <w:szCs w:val="28"/>
        </w:rPr>
        <w:t>、</w:t>
      </w:r>
      <w:r>
        <w:rPr>
          <w:rFonts w:ascii="宋体" w:hAnsi="宋体" w:cs="宋体" w:hint="eastAsia"/>
          <w:color w:val="000000"/>
          <w:sz w:val="28"/>
          <w:szCs w:val="28"/>
        </w:rPr>
        <w:t>按照神经损伤修复原则进行手术，确保彻底清创神经远近端无病损；使用显微器械和缝线在光学放大设备下进行操作；</w:t>
      </w:r>
      <w:bookmarkStart w:id="0" w:name="_GoBack"/>
      <w:bookmarkEnd w:id="0"/>
      <w:r>
        <w:rPr>
          <w:rFonts w:ascii="宋体" w:hAnsi="宋体" w:cs="宋体" w:hint="eastAsia"/>
          <w:color w:val="000000"/>
          <w:sz w:val="28"/>
          <w:szCs w:val="28"/>
        </w:rPr>
        <w:t>按自体神</w:t>
      </w:r>
      <w:r>
        <w:rPr>
          <w:rFonts w:ascii="宋体" w:hAnsi="宋体" w:cs="宋体" w:hint="eastAsia"/>
          <w:color w:val="000000"/>
          <w:sz w:val="28"/>
          <w:szCs w:val="28"/>
        </w:rPr>
        <w:lastRenderedPageBreak/>
        <w:t>经移植方法在无张力状态进行缝合，术后制动4～6周。</w:t>
      </w:r>
    </w:p>
    <w:p w:rsidR="00810A2B" w:rsidRDefault="00A8186F">
      <w:pPr>
        <w:ind w:left="420" w:hangingChars="150" w:hanging="420"/>
        <w:rPr>
          <w:color w:val="000000"/>
          <w:sz w:val="28"/>
          <w:szCs w:val="28"/>
        </w:rPr>
      </w:pPr>
      <w:r>
        <w:rPr>
          <w:rFonts w:hint="eastAsia"/>
          <w:color w:val="000000"/>
          <w:sz w:val="28"/>
          <w:szCs w:val="28"/>
        </w:rPr>
        <w:t>11</w:t>
      </w:r>
      <w:r>
        <w:rPr>
          <w:rFonts w:hint="eastAsia"/>
          <w:color w:val="000000"/>
          <w:sz w:val="28"/>
          <w:szCs w:val="28"/>
        </w:rPr>
        <w:t>、本产品应尽量避免与其他同类产品联合使用。</w:t>
      </w:r>
    </w:p>
    <w:p w:rsidR="00810A2B" w:rsidRDefault="00A8186F">
      <w:pPr>
        <w:ind w:left="420" w:hangingChars="150" w:hanging="420"/>
        <w:rPr>
          <w:color w:val="000000"/>
          <w:sz w:val="28"/>
          <w:szCs w:val="28"/>
        </w:rPr>
      </w:pPr>
      <w:r>
        <w:rPr>
          <w:rFonts w:hint="eastAsia"/>
          <w:color w:val="000000"/>
          <w:sz w:val="28"/>
          <w:szCs w:val="28"/>
        </w:rPr>
        <w:t>12</w:t>
      </w:r>
      <w:r>
        <w:rPr>
          <w:rFonts w:hint="eastAsia"/>
          <w:color w:val="000000"/>
          <w:sz w:val="28"/>
          <w:szCs w:val="28"/>
        </w:rPr>
        <w:t>、在使用本产品的过程中，裁剪出多余部分、及其保存液和包装袋，可作为普通医疗废物废弃处理。</w:t>
      </w:r>
    </w:p>
    <w:p w:rsidR="00810A2B" w:rsidRDefault="00A8186F">
      <w:pPr>
        <w:ind w:left="420" w:hangingChars="150" w:hanging="420"/>
        <w:rPr>
          <w:color w:val="000000"/>
          <w:sz w:val="28"/>
          <w:szCs w:val="28"/>
        </w:rPr>
      </w:pPr>
      <w:r>
        <w:rPr>
          <w:rFonts w:hint="eastAsia"/>
          <w:color w:val="000000"/>
          <w:sz w:val="28"/>
          <w:szCs w:val="28"/>
        </w:rPr>
        <w:t>13</w:t>
      </w:r>
      <w:r>
        <w:rPr>
          <w:rFonts w:hint="eastAsia"/>
          <w:color w:val="000000"/>
          <w:sz w:val="28"/>
          <w:szCs w:val="28"/>
        </w:rPr>
        <w:t>、出现不良反应时，应及时就诊，经治医生及时查找原因，并按诊疗规范进行处理，必要时手术探查，如发现为严重排斥反应等需及时取出本产品。</w:t>
      </w:r>
    </w:p>
    <w:p w:rsidR="00810A2B" w:rsidRDefault="00A8186F">
      <w:pPr>
        <w:ind w:left="420" w:hangingChars="150" w:hanging="420"/>
        <w:rPr>
          <w:color w:val="000000"/>
          <w:sz w:val="28"/>
          <w:szCs w:val="28"/>
        </w:rPr>
      </w:pPr>
      <w:r>
        <w:rPr>
          <w:rFonts w:hint="eastAsia"/>
          <w:color w:val="000000"/>
          <w:sz w:val="28"/>
          <w:szCs w:val="28"/>
        </w:rPr>
        <w:t>14</w:t>
      </w:r>
      <w:r>
        <w:rPr>
          <w:rFonts w:hint="eastAsia"/>
          <w:color w:val="000000"/>
          <w:sz w:val="28"/>
          <w:szCs w:val="28"/>
        </w:rPr>
        <w:t>、本产品需要采用冷藏箱进行冷藏运输。</w:t>
      </w:r>
    </w:p>
    <w:p w:rsidR="00810A2B" w:rsidRDefault="00A8186F">
      <w:pPr>
        <w:ind w:left="420" w:hangingChars="150" w:hanging="420"/>
        <w:rPr>
          <w:color w:val="000000"/>
          <w:sz w:val="28"/>
          <w:szCs w:val="28"/>
        </w:rPr>
      </w:pPr>
      <w:r>
        <w:rPr>
          <w:rFonts w:hint="eastAsia"/>
          <w:color w:val="000000"/>
          <w:sz w:val="28"/>
          <w:szCs w:val="28"/>
        </w:rPr>
        <w:t>15</w:t>
      </w:r>
      <w:r>
        <w:rPr>
          <w:rFonts w:hint="eastAsia"/>
          <w:color w:val="000000"/>
          <w:sz w:val="28"/>
          <w:szCs w:val="28"/>
        </w:rPr>
        <w:t>、神桥使用记录卡由经管医生填写，以便术后追踪治疗效果和访视。</w:t>
      </w:r>
    </w:p>
    <w:p w:rsidR="00810A2B" w:rsidRDefault="00810A2B">
      <w:pPr>
        <w:rPr>
          <w:b/>
          <w:color w:val="000000"/>
          <w:sz w:val="28"/>
          <w:szCs w:val="28"/>
        </w:rPr>
      </w:pPr>
    </w:p>
    <w:p w:rsidR="00810A2B" w:rsidRDefault="00A8186F">
      <w:pPr>
        <w:rPr>
          <w:b/>
          <w:color w:val="000000"/>
          <w:sz w:val="28"/>
          <w:szCs w:val="28"/>
        </w:rPr>
      </w:pPr>
      <w:r>
        <w:rPr>
          <w:rFonts w:hint="eastAsia"/>
          <w:b/>
          <w:color w:val="000000"/>
          <w:sz w:val="28"/>
          <w:szCs w:val="28"/>
        </w:rPr>
        <w:t>【不良反应】</w:t>
      </w:r>
    </w:p>
    <w:p w:rsidR="00810A2B" w:rsidRDefault="00A8186F">
      <w:pPr>
        <w:ind w:left="364" w:hangingChars="130" w:hanging="364"/>
        <w:rPr>
          <w:color w:val="000000"/>
          <w:sz w:val="28"/>
          <w:szCs w:val="28"/>
        </w:rPr>
      </w:pPr>
      <w:r>
        <w:rPr>
          <w:rFonts w:hint="eastAsia"/>
          <w:color w:val="000000"/>
          <w:sz w:val="28"/>
          <w:szCs w:val="28"/>
        </w:rPr>
        <w:t xml:space="preserve">1. </w:t>
      </w:r>
      <w:r>
        <w:rPr>
          <w:rFonts w:hint="eastAsia"/>
          <w:color w:val="000000"/>
          <w:sz w:val="28"/>
          <w:szCs w:val="28"/>
        </w:rPr>
        <w:t>排斥反应：少数个体使用本产品可能发生排斥反应，表现为局部积液、红肿、伤口渗液、不愈合，或伤口愈合后又破溃、渗液。</w:t>
      </w:r>
    </w:p>
    <w:p w:rsidR="00810A2B" w:rsidRDefault="00A8186F">
      <w:pPr>
        <w:ind w:left="364" w:hangingChars="130" w:hanging="364"/>
        <w:rPr>
          <w:color w:val="000000"/>
          <w:sz w:val="28"/>
          <w:szCs w:val="28"/>
        </w:rPr>
      </w:pPr>
      <w:r>
        <w:rPr>
          <w:rFonts w:hint="eastAsia"/>
          <w:color w:val="000000"/>
          <w:sz w:val="28"/>
          <w:szCs w:val="28"/>
        </w:rPr>
        <w:t xml:space="preserve">2. </w:t>
      </w:r>
      <w:r>
        <w:rPr>
          <w:rFonts w:hint="eastAsia"/>
          <w:color w:val="000000"/>
          <w:sz w:val="28"/>
          <w:szCs w:val="28"/>
        </w:rPr>
        <w:t>过敏性反应：少数个体神经移植后可能发生轻重不一的过敏反应，轻者只出现局部痛痒、红斑、荨麻疹，血液中嗜酸性细胞增多，本产品临床试验未发生过敏性反应，但理论上仍不能排除。</w:t>
      </w:r>
    </w:p>
    <w:p w:rsidR="00810A2B" w:rsidRDefault="00A8186F">
      <w:pPr>
        <w:ind w:left="364" w:hangingChars="130" w:hanging="364"/>
        <w:rPr>
          <w:color w:val="000000"/>
          <w:sz w:val="28"/>
          <w:szCs w:val="28"/>
        </w:rPr>
      </w:pPr>
      <w:r>
        <w:rPr>
          <w:rFonts w:hint="eastAsia"/>
          <w:color w:val="000000"/>
          <w:sz w:val="28"/>
          <w:szCs w:val="28"/>
        </w:rPr>
        <w:t xml:space="preserve">3. </w:t>
      </w:r>
      <w:r>
        <w:rPr>
          <w:rFonts w:hint="eastAsia"/>
          <w:color w:val="000000"/>
          <w:sz w:val="28"/>
          <w:szCs w:val="28"/>
        </w:rPr>
        <w:t>术后感染：手术后感染的影响因素很复杂，如全身和局部的状况、组织和血供状况、伤口情况、植入物的使用等。本产品临床试验未发现感染，但与神经移植材料相似，不排除感染的可能。</w:t>
      </w:r>
    </w:p>
    <w:p w:rsidR="00810A2B" w:rsidRDefault="00A8186F">
      <w:pPr>
        <w:ind w:left="364" w:hangingChars="130" w:hanging="364"/>
        <w:rPr>
          <w:color w:val="000000"/>
          <w:sz w:val="28"/>
          <w:szCs w:val="28"/>
        </w:rPr>
      </w:pPr>
      <w:r>
        <w:rPr>
          <w:rFonts w:hint="eastAsia"/>
          <w:color w:val="000000"/>
          <w:sz w:val="28"/>
          <w:szCs w:val="28"/>
        </w:rPr>
        <w:t xml:space="preserve">4. </w:t>
      </w:r>
      <w:r>
        <w:rPr>
          <w:rFonts w:hint="eastAsia"/>
          <w:color w:val="000000"/>
          <w:sz w:val="28"/>
          <w:szCs w:val="28"/>
        </w:rPr>
        <w:t>其它：本产品在加工过程中会残留微量化学药剂，但符合产品技术要求，且在动物实验和临床试验中均未发现有毒性反应，但不能排除可能有不良影响。</w:t>
      </w:r>
    </w:p>
    <w:p w:rsidR="00810A2B" w:rsidRDefault="00810A2B">
      <w:pPr>
        <w:ind w:firstLineChars="200" w:firstLine="560"/>
        <w:rPr>
          <w:color w:val="000000"/>
          <w:sz w:val="28"/>
          <w:szCs w:val="28"/>
        </w:rPr>
      </w:pPr>
    </w:p>
    <w:p w:rsidR="00810A2B" w:rsidRDefault="00A8186F">
      <w:pPr>
        <w:rPr>
          <w:b/>
          <w:color w:val="000000"/>
          <w:sz w:val="28"/>
          <w:szCs w:val="28"/>
        </w:rPr>
      </w:pPr>
      <w:r>
        <w:rPr>
          <w:rFonts w:hint="eastAsia"/>
          <w:b/>
          <w:color w:val="000000"/>
          <w:sz w:val="28"/>
          <w:szCs w:val="28"/>
        </w:rPr>
        <w:t>【使用方法】</w:t>
      </w:r>
    </w:p>
    <w:p w:rsidR="00810A2B" w:rsidRDefault="00A8186F">
      <w:pPr>
        <w:ind w:left="364" w:hangingChars="130" w:hanging="364"/>
        <w:rPr>
          <w:color w:val="000000"/>
          <w:sz w:val="28"/>
          <w:szCs w:val="28"/>
        </w:rPr>
      </w:pPr>
      <w:r>
        <w:rPr>
          <w:color w:val="000000"/>
          <w:sz w:val="28"/>
          <w:szCs w:val="28"/>
        </w:rPr>
        <w:t xml:space="preserve">1. </w:t>
      </w:r>
      <w:r>
        <w:rPr>
          <w:rFonts w:hint="eastAsia"/>
          <w:color w:val="000000"/>
          <w:sz w:val="28"/>
          <w:szCs w:val="28"/>
        </w:rPr>
        <w:t>按周围神经损伤修复操作规范行神经断端清创后，根据损伤神经的直径和缺损的长度选择相应规格的产品，所选产品长度应略大于神经缺损的长度。</w:t>
      </w:r>
    </w:p>
    <w:p w:rsidR="00810A2B" w:rsidRDefault="00A8186F">
      <w:pPr>
        <w:ind w:left="364" w:hangingChars="130" w:hanging="364"/>
        <w:rPr>
          <w:color w:val="000000"/>
          <w:sz w:val="28"/>
          <w:szCs w:val="28"/>
        </w:rPr>
      </w:pPr>
      <w:r>
        <w:rPr>
          <w:color w:val="000000"/>
          <w:sz w:val="28"/>
          <w:szCs w:val="28"/>
        </w:rPr>
        <w:t xml:space="preserve">2. </w:t>
      </w:r>
      <w:r>
        <w:rPr>
          <w:rFonts w:hint="eastAsia"/>
          <w:color w:val="000000"/>
          <w:sz w:val="28"/>
          <w:szCs w:val="28"/>
        </w:rPr>
        <w:t>取出本品，用适量生理盐水漂洗，修剪成实际需要的长度，修整断端神经外膜和神经束，以便于缝合。</w:t>
      </w:r>
    </w:p>
    <w:p w:rsidR="00810A2B" w:rsidRDefault="00A8186F">
      <w:pPr>
        <w:ind w:left="364" w:hangingChars="130" w:hanging="364"/>
        <w:rPr>
          <w:color w:val="000000"/>
          <w:sz w:val="28"/>
          <w:szCs w:val="28"/>
        </w:rPr>
      </w:pPr>
      <w:r>
        <w:rPr>
          <w:color w:val="000000"/>
          <w:sz w:val="28"/>
          <w:szCs w:val="28"/>
        </w:rPr>
        <w:t xml:space="preserve">3. </w:t>
      </w:r>
      <w:r>
        <w:rPr>
          <w:rFonts w:hint="eastAsia"/>
          <w:color w:val="000000"/>
          <w:sz w:val="28"/>
          <w:szCs w:val="28"/>
        </w:rPr>
        <w:t>将本品桥接于神经缺损区，无张力状态下用</w:t>
      </w:r>
      <w:r>
        <w:rPr>
          <w:color w:val="000000"/>
          <w:sz w:val="28"/>
          <w:szCs w:val="28"/>
        </w:rPr>
        <w:t>8</w:t>
      </w:r>
      <w:r>
        <w:rPr>
          <w:rFonts w:hint="eastAsia"/>
          <w:color w:val="000000"/>
          <w:sz w:val="28"/>
          <w:szCs w:val="28"/>
        </w:rPr>
        <w:t>-</w:t>
      </w:r>
      <w:r>
        <w:rPr>
          <w:color w:val="000000"/>
          <w:sz w:val="28"/>
          <w:szCs w:val="28"/>
        </w:rPr>
        <w:t>0</w:t>
      </w:r>
      <w:r>
        <w:rPr>
          <w:rFonts w:hint="eastAsia"/>
          <w:color w:val="000000"/>
          <w:sz w:val="28"/>
          <w:szCs w:val="28"/>
        </w:rPr>
        <w:t>至</w:t>
      </w:r>
      <w:r>
        <w:rPr>
          <w:color w:val="000000"/>
          <w:sz w:val="28"/>
          <w:szCs w:val="28"/>
        </w:rPr>
        <w:t>10</w:t>
      </w:r>
      <w:r>
        <w:rPr>
          <w:rFonts w:hint="eastAsia"/>
          <w:color w:val="000000"/>
          <w:sz w:val="28"/>
          <w:szCs w:val="28"/>
        </w:rPr>
        <w:t>-</w:t>
      </w:r>
      <w:r>
        <w:rPr>
          <w:color w:val="000000"/>
          <w:sz w:val="28"/>
          <w:szCs w:val="28"/>
        </w:rPr>
        <w:t>0</w:t>
      </w:r>
      <w:r>
        <w:rPr>
          <w:rFonts w:hint="eastAsia"/>
          <w:color w:val="000000"/>
          <w:sz w:val="28"/>
          <w:szCs w:val="28"/>
        </w:rPr>
        <w:t>显微缝线缝合神经断端，操作方法同自体神经移植。</w:t>
      </w:r>
    </w:p>
    <w:p w:rsidR="00810A2B" w:rsidRDefault="00A8186F">
      <w:pPr>
        <w:ind w:left="364" w:hangingChars="130" w:hanging="364"/>
        <w:rPr>
          <w:color w:val="000000"/>
          <w:sz w:val="28"/>
          <w:szCs w:val="28"/>
        </w:rPr>
      </w:pPr>
      <w:r>
        <w:rPr>
          <w:color w:val="000000"/>
          <w:sz w:val="28"/>
          <w:szCs w:val="28"/>
        </w:rPr>
        <w:t xml:space="preserve">4. </w:t>
      </w:r>
      <w:r>
        <w:rPr>
          <w:rFonts w:hint="eastAsia"/>
          <w:color w:val="000000"/>
          <w:sz w:val="28"/>
          <w:szCs w:val="28"/>
        </w:rPr>
        <w:t>如移植部位软组织血供不良或修复材料裸露者，需用血管丰富的组织瓣覆盖。</w:t>
      </w:r>
    </w:p>
    <w:p w:rsidR="00810A2B" w:rsidRDefault="00810A2B">
      <w:pPr>
        <w:ind w:left="364" w:hangingChars="130" w:hanging="364"/>
        <w:rPr>
          <w:color w:val="000000"/>
          <w:sz w:val="28"/>
          <w:szCs w:val="28"/>
        </w:rPr>
      </w:pPr>
    </w:p>
    <w:p w:rsidR="00810A2B" w:rsidRDefault="00A8186F">
      <w:pPr>
        <w:rPr>
          <w:b/>
          <w:color w:val="000000"/>
          <w:sz w:val="28"/>
          <w:szCs w:val="28"/>
        </w:rPr>
      </w:pPr>
      <w:r>
        <w:rPr>
          <w:rFonts w:hint="eastAsia"/>
          <w:b/>
          <w:color w:val="000000"/>
          <w:sz w:val="28"/>
          <w:szCs w:val="28"/>
        </w:rPr>
        <w:t>【储存和运输条件】</w:t>
      </w:r>
    </w:p>
    <w:p w:rsidR="00810A2B" w:rsidRDefault="00A8186F">
      <w:pPr>
        <w:ind w:firstLineChars="200" w:firstLine="560"/>
        <w:rPr>
          <w:color w:val="000000"/>
          <w:sz w:val="28"/>
          <w:szCs w:val="28"/>
        </w:rPr>
      </w:pPr>
      <w:r>
        <w:rPr>
          <w:rFonts w:hint="eastAsia"/>
          <w:color w:val="000000"/>
          <w:sz w:val="28"/>
          <w:szCs w:val="28"/>
        </w:rPr>
        <w:t>本产品应在</w:t>
      </w:r>
      <w:r>
        <w:rPr>
          <w:color w:val="000000"/>
          <w:sz w:val="28"/>
          <w:szCs w:val="28"/>
        </w:rPr>
        <w:t>2</w:t>
      </w:r>
      <w:r>
        <w:rPr>
          <w:rFonts w:hint="eastAsia"/>
          <w:color w:val="000000"/>
          <w:sz w:val="28"/>
          <w:szCs w:val="28"/>
        </w:rPr>
        <w:t>℃～</w:t>
      </w:r>
      <w:r>
        <w:rPr>
          <w:color w:val="000000"/>
          <w:sz w:val="28"/>
          <w:szCs w:val="28"/>
        </w:rPr>
        <w:t>8</w:t>
      </w:r>
      <w:r>
        <w:rPr>
          <w:rFonts w:hint="eastAsia"/>
          <w:color w:val="000000"/>
          <w:sz w:val="28"/>
          <w:szCs w:val="28"/>
        </w:rPr>
        <w:t>℃的条件下，密封、避光储存和运输。</w:t>
      </w:r>
    </w:p>
    <w:p w:rsidR="00810A2B" w:rsidRDefault="00810A2B">
      <w:pPr>
        <w:rPr>
          <w:b/>
          <w:color w:val="000000"/>
          <w:sz w:val="28"/>
          <w:szCs w:val="28"/>
        </w:rPr>
      </w:pPr>
    </w:p>
    <w:p w:rsidR="00810A2B" w:rsidRDefault="00A8186F">
      <w:pPr>
        <w:rPr>
          <w:b/>
          <w:color w:val="000000"/>
          <w:sz w:val="28"/>
          <w:szCs w:val="28"/>
        </w:rPr>
      </w:pPr>
      <w:r>
        <w:rPr>
          <w:rFonts w:hint="eastAsia"/>
          <w:b/>
          <w:color w:val="000000"/>
          <w:sz w:val="28"/>
          <w:szCs w:val="28"/>
        </w:rPr>
        <w:t>【生产日期】</w:t>
      </w:r>
    </w:p>
    <w:p w:rsidR="00810A2B" w:rsidRDefault="00A8186F">
      <w:pPr>
        <w:ind w:firstLineChars="200" w:firstLine="560"/>
        <w:rPr>
          <w:color w:val="000000"/>
          <w:sz w:val="28"/>
          <w:szCs w:val="28"/>
        </w:rPr>
      </w:pPr>
      <w:r>
        <w:rPr>
          <w:rFonts w:hint="eastAsia"/>
          <w:color w:val="000000"/>
          <w:sz w:val="28"/>
          <w:szCs w:val="28"/>
        </w:rPr>
        <w:t>具体见产品标签。</w:t>
      </w:r>
    </w:p>
    <w:p w:rsidR="00810A2B" w:rsidRDefault="00810A2B">
      <w:pPr>
        <w:rPr>
          <w:b/>
          <w:color w:val="000000"/>
          <w:sz w:val="28"/>
          <w:szCs w:val="28"/>
        </w:rPr>
      </w:pPr>
    </w:p>
    <w:p w:rsidR="00810A2B" w:rsidRDefault="00A8186F">
      <w:pPr>
        <w:rPr>
          <w:b/>
          <w:color w:val="000000"/>
          <w:sz w:val="28"/>
          <w:szCs w:val="28"/>
        </w:rPr>
      </w:pPr>
      <w:r>
        <w:rPr>
          <w:rFonts w:hint="eastAsia"/>
          <w:b/>
          <w:color w:val="000000"/>
          <w:sz w:val="28"/>
          <w:szCs w:val="28"/>
        </w:rPr>
        <w:t>【失效日期】</w:t>
      </w:r>
    </w:p>
    <w:p w:rsidR="00810A2B" w:rsidRDefault="00A8186F">
      <w:pPr>
        <w:ind w:firstLineChars="200" w:firstLine="560"/>
        <w:rPr>
          <w:color w:val="000000"/>
          <w:sz w:val="28"/>
          <w:szCs w:val="28"/>
        </w:rPr>
      </w:pPr>
      <w:r>
        <w:rPr>
          <w:rFonts w:hint="eastAsia"/>
          <w:color w:val="000000"/>
          <w:sz w:val="28"/>
          <w:szCs w:val="28"/>
        </w:rPr>
        <w:t>在遵守储存和运输的条件下，从灭菌日期起计算，有效期一年。具体的</w:t>
      </w:r>
      <w:r>
        <w:rPr>
          <w:rFonts w:hint="eastAsia"/>
          <w:b/>
          <w:color w:val="000000"/>
          <w:sz w:val="28"/>
          <w:szCs w:val="28"/>
        </w:rPr>
        <w:t>失效日期</w:t>
      </w:r>
      <w:r>
        <w:rPr>
          <w:rFonts w:hint="eastAsia"/>
          <w:color w:val="000000"/>
          <w:sz w:val="28"/>
          <w:szCs w:val="28"/>
        </w:rPr>
        <w:t>见产品标签。</w:t>
      </w:r>
    </w:p>
    <w:p w:rsidR="00810A2B" w:rsidRDefault="00A8186F">
      <w:pPr>
        <w:rPr>
          <w:b/>
          <w:color w:val="000000"/>
          <w:sz w:val="28"/>
          <w:szCs w:val="28"/>
        </w:rPr>
      </w:pPr>
      <w:r>
        <w:rPr>
          <w:rFonts w:hint="eastAsia"/>
          <w:b/>
          <w:color w:val="000000"/>
          <w:sz w:val="28"/>
          <w:szCs w:val="28"/>
        </w:rPr>
        <w:t>【产品包装附属品清单】</w:t>
      </w:r>
    </w:p>
    <w:p w:rsidR="00810A2B" w:rsidRDefault="00A8186F">
      <w:pPr>
        <w:pStyle w:val="1"/>
        <w:numPr>
          <w:ilvl w:val="0"/>
          <w:numId w:val="1"/>
        </w:numPr>
        <w:ind w:firstLineChars="0"/>
        <w:rPr>
          <w:color w:val="000000"/>
          <w:sz w:val="28"/>
          <w:szCs w:val="28"/>
        </w:rPr>
      </w:pPr>
      <w:r>
        <w:rPr>
          <w:rFonts w:hint="eastAsia"/>
          <w:color w:val="000000"/>
          <w:sz w:val="28"/>
          <w:szCs w:val="28"/>
        </w:rPr>
        <w:lastRenderedPageBreak/>
        <w:t>产品说明书一份</w:t>
      </w:r>
    </w:p>
    <w:p w:rsidR="00810A2B" w:rsidRDefault="00A8186F">
      <w:pPr>
        <w:pStyle w:val="1"/>
        <w:numPr>
          <w:ilvl w:val="0"/>
          <w:numId w:val="1"/>
        </w:numPr>
        <w:ind w:firstLineChars="0"/>
        <w:rPr>
          <w:color w:val="000000"/>
          <w:sz w:val="28"/>
          <w:szCs w:val="28"/>
        </w:rPr>
      </w:pPr>
      <w:r>
        <w:rPr>
          <w:rFonts w:hint="eastAsia"/>
          <w:color w:val="000000"/>
          <w:sz w:val="28"/>
          <w:szCs w:val="28"/>
        </w:rPr>
        <w:t>产品合格证六份</w:t>
      </w:r>
    </w:p>
    <w:p w:rsidR="00810A2B" w:rsidRDefault="00A8186F">
      <w:pPr>
        <w:pStyle w:val="1"/>
        <w:numPr>
          <w:ilvl w:val="0"/>
          <w:numId w:val="1"/>
        </w:numPr>
        <w:ind w:firstLineChars="0"/>
        <w:rPr>
          <w:color w:val="000000"/>
          <w:sz w:val="28"/>
          <w:szCs w:val="28"/>
        </w:rPr>
      </w:pPr>
      <w:r>
        <w:rPr>
          <w:rFonts w:hint="eastAsia"/>
          <w:color w:val="000000"/>
          <w:sz w:val="28"/>
          <w:szCs w:val="28"/>
        </w:rPr>
        <w:t>神桥使用记录卡一份</w:t>
      </w:r>
    </w:p>
    <w:p w:rsidR="00810A2B" w:rsidRDefault="00810A2B">
      <w:pPr>
        <w:widowControl/>
        <w:jc w:val="left"/>
        <w:rPr>
          <w:color w:val="000000"/>
          <w:sz w:val="28"/>
          <w:szCs w:val="28"/>
        </w:rPr>
      </w:pPr>
    </w:p>
    <w:p w:rsidR="00810A2B" w:rsidRDefault="00A8186F">
      <w:pPr>
        <w:rPr>
          <w:b/>
          <w:color w:val="000000"/>
          <w:sz w:val="28"/>
          <w:szCs w:val="28"/>
        </w:rPr>
      </w:pPr>
      <w:r>
        <w:rPr>
          <w:rFonts w:hint="eastAsia"/>
          <w:b/>
          <w:color w:val="000000"/>
          <w:sz w:val="28"/>
          <w:szCs w:val="28"/>
        </w:rPr>
        <w:t>【图形、符号、缩写】</w:t>
      </w:r>
    </w:p>
    <w:p w:rsidR="00810A2B" w:rsidRDefault="00A8186F">
      <w:pPr>
        <w:pStyle w:val="1"/>
        <w:widowControl/>
        <w:numPr>
          <w:ilvl w:val="0"/>
          <w:numId w:val="2"/>
        </w:numPr>
        <w:ind w:firstLineChars="0"/>
        <w:jc w:val="left"/>
        <w:rPr>
          <w:color w:val="000000"/>
          <w:sz w:val="28"/>
          <w:szCs w:val="28"/>
        </w:rPr>
      </w:pPr>
      <w:r>
        <w:rPr>
          <w:rFonts w:hint="eastAsia"/>
          <w:color w:val="000000"/>
          <w:sz w:val="28"/>
          <w:szCs w:val="28"/>
        </w:rPr>
        <w:t>怕湿：</w:t>
      </w:r>
      <w:r w:rsidR="0055151B" w:rsidRPr="0055151B">
        <w:rPr>
          <w:color w:val="000000"/>
          <w:sz w:val="28"/>
          <w:szCs w:val="28"/>
        </w:rPr>
        <w:pict>
          <v:shape id="_x0000_i1026" type="#_x0000_t75" style="width:40.5pt;height:45.75pt">
            <v:imagedata r:id="rId9" o:title=""/>
          </v:shape>
        </w:pict>
      </w:r>
    </w:p>
    <w:p w:rsidR="00810A2B" w:rsidRDefault="00A8186F">
      <w:pPr>
        <w:pStyle w:val="1"/>
        <w:widowControl/>
        <w:numPr>
          <w:ilvl w:val="0"/>
          <w:numId w:val="2"/>
        </w:numPr>
        <w:ind w:firstLineChars="0"/>
        <w:jc w:val="left"/>
        <w:rPr>
          <w:color w:val="000000"/>
          <w:sz w:val="28"/>
          <w:szCs w:val="28"/>
        </w:rPr>
      </w:pPr>
      <w:r>
        <w:rPr>
          <w:rFonts w:hint="eastAsia"/>
          <w:color w:val="000000"/>
          <w:sz w:val="28"/>
          <w:szCs w:val="28"/>
        </w:rPr>
        <w:t>怕热：</w:t>
      </w:r>
      <w:r w:rsidR="0055151B" w:rsidRPr="0055151B">
        <w:rPr>
          <w:color w:val="000000"/>
          <w:sz w:val="28"/>
          <w:szCs w:val="28"/>
        </w:rPr>
        <w:pict>
          <v:shape id="图片 2" o:spid="_x0000_i1027" type="#_x0000_t75" style="width:40.5pt;height:42pt">
            <v:imagedata r:id="rId10" o:title=""/>
          </v:shape>
        </w:pict>
      </w:r>
    </w:p>
    <w:p w:rsidR="00810A2B" w:rsidRDefault="00A8186F">
      <w:pPr>
        <w:pStyle w:val="1"/>
        <w:widowControl/>
        <w:numPr>
          <w:ilvl w:val="0"/>
          <w:numId w:val="2"/>
        </w:numPr>
        <w:ind w:firstLineChars="0"/>
        <w:jc w:val="left"/>
        <w:rPr>
          <w:color w:val="000000"/>
          <w:sz w:val="28"/>
          <w:szCs w:val="28"/>
        </w:rPr>
      </w:pPr>
      <w:r>
        <w:rPr>
          <w:rFonts w:hint="eastAsia"/>
          <w:color w:val="000000"/>
          <w:sz w:val="28"/>
          <w:szCs w:val="28"/>
        </w:rPr>
        <w:t>怕压：</w:t>
      </w:r>
      <w:r w:rsidR="0055151B" w:rsidRPr="0055151B">
        <w:rPr>
          <w:color w:val="000000"/>
          <w:sz w:val="28"/>
          <w:szCs w:val="28"/>
        </w:rPr>
        <w:pict>
          <v:shape id="图片 3" o:spid="_x0000_i1028" type="#_x0000_t75" style="width:43.5pt;height:42.75pt">
            <v:imagedata r:id="rId11" o:title=""/>
          </v:shape>
        </w:pict>
      </w:r>
    </w:p>
    <w:p w:rsidR="00810A2B" w:rsidRDefault="00A8186F">
      <w:pPr>
        <w:pStyle w:val="1"/>
        <w:widowControl/>
        <w:numPr>
          <w:ilvl w:val="0"/>
          <w:numId w:val="2"/>
        </w:numPr>
        <w:ind w:firstLineChars="0"/>
        <w:jc w:val="left"/>
        <w:rPr>
          <w:color w:val="000000"/>
          <w:sz w:val="28"/>
          <w:szCs w:val="28"/>
        </w:rPr>
      </w:pPr>
      <w:r>
        <w:rPr>
          <w:rFonts w:hint="eastAsia"/>
          <w:color w:val="000000"/>
          <w:sz w:val="28"/>
          <w:szCs w:val="28"/>
        </w:rPr>
        <w:t>破损不得使用：</w:t>
      </w:r>
      <w:r w:rsidR="0055151B" w:rsidRPr="0055151B">
        <w:rPr>
          <w:color w:val="000000"/>
          <w:sz w:val="28"/>
          <w:szCs w:val="28"/>
        </w:rPr>
        <w:pict>
          <v:shape id="图片 4" o:spid="_x0000_i1029" type="#_x0000_t75" style="width:53.25pt;height:42.75pt">
            <v:imagedata r:id="rId12" o:title=""/>
          </v:shape>
        </w:pict>
      </w:r>
    </w:p>
    <w:p w:rsidR="00810A2B" w:rsidRDefault="00A8186F">
      <w:pPr>
        <w:pStyle w:val="1"/>
        <w:widowControl/>
        <w:numPr>
          <w:ilvl w:val="0"/>
          <w:numId w:val="2"/>
        </w:numPr>
        <w:ind w:firstLineChars="0"/>
        <w:jc w:val="left"/>
        <w:rPr>
          <w:color w:val="000000"/>
          <w:sz w:val="28"/>
          <w:szCs w:val="28"/>
        </w:rPr>
      </w:pPr>
      <w:r>
        <w:rPr>
          <w:rFonts w:hint="eastAsia"/>
          <w:color w:val="000000"/>
          <w:sz w:val="28"/>
          <w:szCs w:val="28"/>
        </w:rPr>
        <w:t>禁止二次使用：</w:t>
      </w:r>
      <w:r w:rsidR="0055151B" w:rsidRPr="0055151B">
        <w:rPr>
          <w:color w:val="000000"/>
          <w:sz w:val="28"/>
          <w:szCs w:val="28"/>
        </w:rPr>
        <w:pict>
          <v:shape id="图片 5" o:spid="_x0000_i1030" type="#_x0000_t75" style="width:51pt;height:40.5pt">
            <v:imagedata r:id="rId13" o:title=""/>
          </v:shape>
        </w:pict>
      </w:r>
    </w:p>
    <w:p w:rsidR="00810A2B" w:rsidRDefault="00A8186F">
      <w:pPr>
        <w:pStyle w:val="1"/>
        <w:widowControl/>
        <w:numPr>
          <w:ilvl w:val="0"/>
          <w:numId w:val="2"/>
        </w:numPr>
        <w:ind w:firstLineChars="0"/>
        <w:jc w:val="left"/>
        <w:rPr>
          <w:color w:val="000000"/>
          <w:sz w:val="28"/>
          <w:szCs w:val="28"/>
        </w:rPr>
      </w:pPr>
      <w:r>
        <w:rPr>
          <w:rFonts w:hint="eastAsia"/>
          <w:color w:val="000000"/>
          <w:sz w:val="28"/>
          <w:szCs w:val="28"/>
        </w:rPr>
        <w:t>射线灭菌：</w:t>
      </w:r>
      <w:r w:rsidR="0055151B" w:rsidRPr="0055151B">
        <w:rPr>
          <w:color w:val="000000"/>
          <w:sz w:val="28"/>
          <w:szCs w:val="28"/>
        </w:rPr>
        <w:pict>
          <v:shape id="图片 7" o:spid="_x0000_i1031" type="#_x0000_t75" style="width:108pt;height:30pt">
            <v:imagedata r:id="rId14" o:title=""/>
          </v:shape>
        </w:pict>
      </w:r>
    </w:p>
    <w:p w:rsidR="00810A2B" w:rsidRDefault="00810A2B">
      <w:pPr>
        <w:widowControl/>
        <w:jc w:val="left"/>
        <w:rPr>
          <w:color w:val="000000"/>
          <w:sz w:val="28"/>
          <w:szCs w:val="28"/>
        </w:rPr>
      </w:pPr>
    </w:p>
    <w:p w:rsidR="00810A2B" w:rsidRDefault="00A8186F">
      <w:pPr>
        <w:rPr>
          <w:b/>
          <w:color w:val="000000"/>
          <w:sz w:val="28"/>
          <w:szCs w:val="28"/>
        </w:rPr>
      </w:pPr>
      <w:r>
        <w:rPr>
          <w:b/>
          <w:color w:val="000000"/>
          <w:sz w:val="28"/>
          <w:szCs w:val="28"/>
        </w:rPr>
        <w:t>【说明书修订日期】</w:t>
      </w:r>
    </w:p>
    <w:p w:rsidR="00810A2B" w:rsidRDefault="00A8186F">
      <w:pPr>
        <w:widowControl/>
        <w:jc w:val="left"/>
        <w:rPr>
          <w:color w:val="000000"/>
          <w:sz w:val="28"/>
          <w:szCs w:val="28"/>
        </w:rPr>
      </w:pPr>
      <w:r>
        <w:rPr>
          <w:color w:val="000000"/>
          <w:sz w:val="28"/>
          <w:szCs w:val="28"/>
        </w:rPr>
        <w:t xml:space="preserve">   2015</w:t>
      </w:r>
      <w:r>
        <w:rPr>
          <w:color w:val="000000"/>
          <w:sz w:val="28"/>
          <w:szCs w:val="28"/>
        </w:rPr>
        <w:t>年</w:t>
      </w:r>
      <w:r>
        <w:rPr>
          <w:color w:val="000000"/>
          <w:sz w:val="28"/>
          <w:szCs w:val="28"/>
        </w:rPr>
        <w:t>10</w:t>
      </w:r>
      <w:r>
        <w:rPr>
          <w:color w:val="000000"/>
          <w:sz w:val="28"/>
          <w:szCs w:val="28"/>
        </w:rPr>
        <w:t>月</w:t>
      </w:r>
      <w:r>
        <w:rPr>
          <w:color w:val="000000"/>
          <w:sz w:val="28"/>
          <w:szCs w:val="28"/>
        </w:rPr>
        <w:t>1</w:t>
      </w:r>
      <w:r>
        <w:rPr>
          <w:color w:val="000000"/>
          <w:sz w:val="28"/>
          <w:szCs w:val="28"/>
        </w:rPr>
        <w:t>日</w:t>
      </w:r>
      <w:r>
        <w:rPr>
          <w:color w:val="000000"/>
          <w:sz w:val="28"/>
          <w:szCs w:val="28"/>
        </w:rPr>
        <w:br w:type="page"/>
      </w:r>
    </w:p>
    <w:p w:rsidR="00810A2B" w:rsidRPr="003D3E91" w:rsidRDefault="00A8186F">
      <w:pPr>
        <w:rPr>
          <w:sz w:val="28"/>
          <w:szCs w:val="28"/>
        </w:rPr>
      </w:pPr>
      <w:r w:rsidRPr="003D3E91">
        <w:rPr>
          <w:rFonts w:hint="eastAsia"/>
          <w:sz w:val="28"/>
          <w:szCs w:val="28"/>
        </w:rPr>
        <w:lastRenderedPageBreak/>
        <w:t>产品技术要求编号：</w:t>
      </w:r>
    </w:p>
    <w:p w:rsidR="00810A2B" w:rsidRPr="00F67037" w:rsidRDefault="003D3E91">
      <w:pPr>
        <w:rPr>
          <w:color w:val="FF0000"/>
          <w:sz w:val="28"/>
          <w:szCs w:val="28"/>
        </w:rPr>
      </w:pPr>
      <w:r w:rsidRPr="003D3E91">
        <w:rPr>
          <w:rFonts w:hint="eastAsia"/>
          <w:sz w:val="28"/>
          <w:szCs w:val="28"/>
        </w:rPr>
        <w:t>产品注册</w:t>
      </w:r>
      <w:r w:rsidR="00A8186F" w:rsidRPr="00F67037">
        <w:rPr>
          <w:rFonts w:hint="eastAsia"/>
          <w:color w:val="FF0000"/>
          <w:sz w:val="28"/>
          <w:szCs w:val="28"/>
        </w:rPr>
        <w:t>号：</w:t>
      </w:r>
      <w:r w:rsidR="00F67037" w:rsidRPr="003D3E91">
        <w:rPr>
          <w:rFonts w:hint="eastAsia"/>
          <w:sz w:val="28"/>
          <w:szCs w:val="28"/>
        </w:rPr>
        <w:t>国食药监械（准）字</w:t>
      </w:r>
      <w:r w:rsidR="00F67037" w:rsidRPr="003D3E91">
        <w:rPr>
          <w:rFonts w:hint="eastAsia"/>
          <w:sz w:val="28"/>
          <w:szCs w:val="28"/>
        </w:rPr>
        <w:t>2012</w:t>
      </w:r>
      <w:r w:rsidR="00F67037" w:rsidRPr="003D3E91">
        <w:rPr>
          <w:rFonts w:hint="eastAsia"/>
          <w:sz w:val="28"/>
          <w:szCs w:val="28"/>
        </w:rPr>
        <w:t>第</w:t>
      </w:r>
      <w:r w:rsidR="00F67037" w:rsidRPr="003D3E91">
        <w:rPr>
          <w:rFonts w:hint="eastAsia"/>
          <w:sz w:val="28"/>
          <w:szCs w:val="28"/>
        </w:rPr>
        <w:t>3460641</w:t>
      </w:r>
      <w:r w:rsidR="00F67037" w:rsidRPr="003D3E91">
        <w:rPr>
          <w:rFonts w:hint="eastAsia"/>
          <w:sz w:val="28"/>
          <w:szCs w:val="28"/>
        </w:rPr>
        <w:t>号</w:t>
      </w:r>
    </w:p>
    <w:p w:rsidR="00810A2B" w:rsidRDefault="00A8186F">
      <w:pPr>
        <w:rPr>
          <w:color w:val="000000"/>
          <w:sz w:val="28"/>
          <w:szCs w:val="28"/>
        </w:rPr>
      </w:pPr>
      <w:r>
        <w:rPr>
          <w:rFonts w:hint="eastAsia"/>
          <w:color w:val="000000"/>
          <w:sz w:val="28"/>
          <w:szCs w:val="28"/>
        </w:rPr>
        <w:t>生产许可证号：粤食药监械生产许</w:t>
      </w:r>
      <w:r>
        <w:rPr>
          <w:rFonts w:hint="eastAsia"/>
          <w:color w:val="000000"/>
          <w:sz w:val="28"/>
          <w:szCs w:val="28"/>
        </w:rPr>
        <w:t>20152695</w:t>
      </w:r>
      <w:r>
        <w:rPr>
          <w:rFonts w:hint="eastAsia"/>
          <w:color w:val="000000"/>
          <w:sz w:val="28"/>
          <w:szCs w:val="28"/>
        </w:rPr>
        <w:t>号</w:t>
      </w:r>
    </w:p>
    <w:p w:rsidR="00810A2B" w:rsidRDefault="00810A2B">
      <w:pPr>
        <w:rPr>
          <w:color w:val="000000"/>
          <w:sz w:val="28"/>
          <w:szCs w:val="28"/>
        </w:rPr>
      </w:pPr>
    </w:p>
    <w:p w:rsidR="00810A2B" w:rsidRDefault="00A8186F">
      <w:pPr>
        <w:rPr>
          <w:color w:val="000000"/>
          <w:sz w:val="28"/>
          <w:szCs w:val="28"/>
        </w:rPr>
      </w:pPr>
      <w:r>
        <w:rPr>
          <w:rFonts w:hint="eastAsia"/>
          <w:color w:val="000000"/>
          <w:sz w:val="28"/>
          <w:szCs w:val="28"/>
        </w:rPr>
        <w:t>【注册企业】【生产企业】</w:t>
      </w:r>
    </w:p>
    <w:p w:rsidR="00810A2B" w:rsidRDefault="00A8186F">
      <w:pPr>
        <w:rPr>
          <w:color w:val="000000"/>
          <w:sz w:val="28"/>
          <w:szCs w:val="28"/>
        </w:rPr>
      </w:pPr>
      <w:r>
        <w:rPr>
          <w:rFonts w:hint="eastAsia"/>
          <w:color w:val="000000"/>
          <w:sz w:val="28"/>
          <w:szCs w:val="28"/>
        </w:rPr>
        <w:t>广州中大医疗器械有限公司</w:t>
      </w:r>
    </w:p>
    <w:p w:rsidR="00810A2B" w:rsidRDefault="00A8186F">
      <w:pPr>
        <w:ind w:left="1680" w:hangingChars="600" w:hanging="1680"/>
        <w:rPr>
          <w:color w:val="000000"/>
          <w:sz w:val="28"/>
          <w:szCs w:val="28"/>
        </w:rPr>
      </w:pPr>
      <w:r>
        <w:rPr>
          <w:rFonts w:hint="eastAsia"/>
          <w:color w:val="000000"/>
          <w:sz w:val="28"/>
          <w:szCs w:val="28"/>
        </w:rPr>
        <w:t>【注册地址】</w:t>
      </w:r>
    </w:p>
    <w:p w:rsidR="00810A2B" w:rsidRDefault="00A8186F">
      <w:pPr>
        <w:ind w:left="1680" w:hangingChars="600" w:hanging="1680"/>
        <w:rPr>
          <w:color w:val="000000"/>
          <w:sz w:val="28"/>
          <w:szCs w:val="28"/>
        </w:rPr>
      </w:pPr>
      <w:r>
        <w:rPr>
          <w:rFonts w:hint="eastAsia"/>
          <w:color w:val="000000"/>
          <w:sz w:val="28"/>
          <w:szCs w:val="28"/>
        </w:rPr>
        <w:t>广州市越秀区中山二路</w:t>
      </w:r>
      <w:r>
        <w:rPr>
          <w:rFonts w:hint="eastAsia"/>
          <w:color w:val="000000"/>
          <w:sz w:val="28"/>
          <w:szCs w:val="28"/>
        </w:rPr>
        <w:t>74</w:t>
      </w:r>
      <w:r>
        <w:rPr>
          <w:rFonts w:hint="eastAsia"/>
          <w:color w:val="000000"/>
          <w:sz w:val="28"/>
          <w:szCs w:val="28"/>
        </w:rPr>
        <w:t>号中山大学（北校区）</w:t>
      </w:r>
      <w:r>
        <w:rPr>
          <w:rFonts w:hint="eastAsia"/>
          <w:color w:val="000000"/>
          <w:sz w:val="28"/>
          <w:szCs w:val="28"/>
        </w:rPr>
        <w:t>6</w:t>
      </w:r>
      <w:r>
        <w:rPr>
          <w:rFonts w:hint="eastAsia"/>
          <w:color w:val="000000"/>
          <w:sz w:val="28"/>
          <w:szCs w:val="28"/>
        </w:rPr>
        <w:t>号楼</w:t>
      </w:r>
      <w:r>
        <w:rPr>
          <w:rFonts w:hint="eastAsia"/>
          <w:color w:val="000000"/>
          <w:sz w:val="28"/>
          <w:szCs w:val="28"/>
        </w:rPr>
        <w:t>101</w:t>
      </w:r>
      <w:r>
        <w:rPr>
          <w:rFonts w:hint="eastAsia"/>
          <w:color w:val="000000"/>
          <w:sz w:val="28"/>
          <w:szCs w:val="28"/>
        </w:rPr>
        <w:t>单元</w:t>
      </w:r>
    </w:p>
    <w:p w:rsidR="00810A2B" w:rsidRDefault="00A8186F">
      <w:pPr>
        <w:ind w:left="1680" w:hangingChars="600" w:hanging="1680"/>
        <w:rPr>
          <w:color w:val="000000"/>
          <w:sz w:val="28"/>
          <w:szCs w:val="28"/>
        </w:rPr>
      </w:pPr>
      <w:r>
        <w:rPr>
          <w:rFonts w:hint="eastAsia"/>
          <w:color w:val="000000"/>
          <w:sz w:val="28"/>
          <w:szCs w:val="28"/>
        </w:rPr>
        <w:t>【生产地址】</w:t>
      </w:r>
    </w:p>
    <w:p w:rsidR="00810A2B" w:rsidRDefault="00A8186F">
      <w:pPr>
        <w:ind w:left="1680" w:hangingChars="600" w:hanging="1680"/>
        <w:rPr>
          <w:color w:val="000000"/>
          <w:sz w:val="28"/>
          <w:szCs w:val="28"/>
        </w:rPr>
      </w:pPr>
      <w:r>
        <w:rPr>
          <w:rFonts w:hint="eastAsia"/>
          <w:color w:val="000000"/>
          <w:sz w:val="28"/>
          <w:szCs w:val="28"/>
        </w:rPr>
        <w:t>广州市南沙区环市大道南</w:t>
      </w:r>
      <w:r>
        <w:rPr>
          <w:rFonts w:hint="eastAsia"/>
          <w:color w:val="000000"/>
          <w:sz w:val="28"/>
          <w:szCs w:val="28"/>
        </w:rPr>
        <w:t>8</w:t>
      </w:r>
      <w:r>
        <w:rPr>
          <w:rFonts w:hint="eastAsia"/>
          <w:color w:val="000000"/>
          <w:sz w:val="28"/>
          <w:szCs w:val="28"/>
        </w:rPr>
        <w:t>号供应商楼二层</w:t>
      </w:r>
    </w:p>
    <w:p w:rsidR="00810A2B" w:rsidRDefault="00A8186F">
      <w:pPr>
        <w:rPr>
          <w:color w:val="000000"/>
          <w:sz w:val="28"/>
          <w:szCs w:val="28"/>
        </w:rPr>
      </w:pPr>
      <w:r>
        <w:rPr>
          <w:rFonts w:hint="eastAsia"/>
          <w:color w:val="000000"/>
          <w:sz w:val="28"/>
          <w:szCs w:val="28"/>
        </w:rPr>
        <w:t>【售后服务单位】</w:t>
      </w:r>
    </w:p>
    <w:p w:rsidR="00810A2B" w:rsidRDefault="00A8186F">
      <w:pPr>
        <w:rPr>
          <w:color w:val="000000"/>
          <w:sz w:val="28"/>
          <w:szCs w:val="28"/>
        </w:rPr>
      </w:pPr>
      <w:r>
        <w:rPr>
          <w:rFonts w:hint="eastAsia"/>
          <w:color w:val="000000"/>
          <w:sz w:val="28"/>
          <w:szCs w:val="28"/>
        </w:rPr>
        <w:t>广州中大医疗器械有限公司</w:t>
      </w:r>
    </w:p>
    <w:p w:rsidR="00810A2B" w:rsidRDefault="00A8186F">
      <w:pPr>
        <w:rPr>
          <w:color w:val="000000"/>
          <w:sz w:val="28"/>
          <w:szCs w:val="28"/>
        </w:rPr>
      </w:pPr>
      <w:r>
        <w:rPr>
          <w:rFonts w:hint="eastAsia"/>
          <w:color w:val="000000"/>
          <w:sz w:val="28"/>
          <w:szCs w:val="28"/>
        </w:rPr>
        <w:t>【联系方式】</w:t>
      </w:r>
    </w:p>
    <w:p w:rsidR="00810A2B" w:rsidRDefault="00A8186F">
      <w:pPr>
        <w:rPr>
          <w:color w:val="000000"/>
          <w:sz w:val="28"/>
          <w:szCs w:val="28"/>
        </w:rPr>
      </w:pPr>
      <w:r>
        <w:rPr>
          <w:rFonts w:hint="eastAsia"/>
          <w:color w:val="000000"/>
          <w:sz w:val="28"/>
          <w:szCs w:val="28"/>
        </w:rPr>
        <w:t>电话：</w:t>
      </w:r>
      <w:r>
        <w:rPr>
          <w:color w:val="000000"/>
          <w:sz w:val="28"/>
          <w:szCs w:val="28"/>
        </w:rPr>
        <w:t>020-84038500</w:t>
      </w:r>
      <w:r>
        <w:rPr>
          <w:color w:val="000000"/>
          <w:sz w:val="28"/>
          <w:szCs w:val="28"/>
        </w:rPr>
        <w:tab/>
      </w:r>
      <w:r>
        <w:rPr>
          <w:color w:val="000000"/>
          <w:sz w:val="28"/>
          <w:szCs w:val="28"/>
        </w:rPr>
        <w:tab/>
      </w:r>
      <w:r>
        <w:rPr>
          <w:color w:val="000000"/>
          <w:sz w:val="28"/>
          <w:szCs w:val="28"/>
        </w:rPr>
        <w:tab/>
      </w:r>
      <w:r>
        <w:rPr>
          <w:color w:val="000000"/>
          <w:sz w:val="28"/>
          <w:szCs w:val="28"/>
        </w:rPr>
        <w:tab/>
      </w:r>
    </w:p>
    <w:p w:rsidR="00810A2B" w:rsidRDefault="00A8186F">
      <w:pPr>
        <w:rPr>
          <w:color w:val="000000"/>
          <w:sz w:val="28"/>
          <w:szCs w:val="28"/>
        </w:rPr>
      </w:pPr>
      <w:r>
        <w:rPr>
          <w:rFonts w:hint="eastAsia"/>
          <w:color w:val="000000"/>
          <w:sz w:val="28"/>
          <w:szCs w:val="28"/>
        </w:rPr>
        <w:t>传真：</w:t>
      </w:r>
      <w:r>
        <w:rPr>
          <w:color w:val="000000"/>
          <w:sz w:val="28"/>
          <w:szCs w:val="28"/>
        </w:rPr>
        <w:t>020-84035229</w:t>
      </w:r>
    </w:p>
    <w:p w:rsidR="00810A2B" w:rsidRDefault="00A8186F">
      <w:pPr>
        <w:rPr>
          <w:color w:val="000000"/>
          <w:sz w:val="28"/>
          <w:szCs w:val="28"/>
        </w:rPr>
      </w:pPr>
      <w:r>
        <w:rPr>
          <w:rFonts w:hint="eastAsia"/>
          <w:color w:val="000000"/>
          <w:sz w:val="28"/>
          <w:szCs w:val="28"/>
        </w:rPr>
        <w:t>网址：</w:t>
      </w:r>
      <w:hyperlink r:id="rId15" w:history="1">
        <w:r>
          <w:rPr>
            <w:rStyle w:val="ab"/>
            <w:color w:val="000000"/>
            <w:sz w:val="28"/>
            <w:szCs w:val="28"/>
            <w:u w:val="none"/>
          </w:rPr>
          <w:t>www.zdmed.net</w:t>
        </w:r>
      </w:hyperlink>
      <w:r>
        <w:rPr>
          <w:rFonts w:hint="eastAsia"/>
          <w:color w:val="000000"/>
          <w:sz w:val="28"/>
          <w:szCs w:val="28"/>
        </w:rPr>
        <w:tab/>
      </w:r>
      <w:r>
        <w:rPr>
          <w:rFonts w:hint="eastAsia"/>
          <w:color w:val="000000"/>
          <w:sz w:val="28"/>
          <w:szCs w:val="28"/>
        </w:rPr>
        <w:tab/>
      </w:r>
      <w:r>
        <w:rPr>
          <w:rFonts w:hint="eastAsia"/>
          <w:color w:val="000000"/>
          <w:sz w:val="28"/>
          <w:szCs w:val="28"/>
        </w:rPr>
        <w:tab/>
      </w:r>
    </w:p>
    <w:p w:rsidR="00810A2B" w:rsidRDefault="00A8186F">
      <w:pPr>
        <w:rPr>
          <w:color w:val="000000"/>
        </w:rPr>
      </w:pPr>
      <w:r>
        <w:rPr>
          <w:rFonts w:hint="eastAsia"/>
          <w:color w:val="000000"/>
          <w:sz w:val="28"/>
          <w:szCs w:val="28"/>
        </w:rPr>
        <w:t>邮政编码：</w:t>
      </w:r>
      <w:r>
        <w:rPr>
          <w:rFonts w:hint="eastAsia"/>
          <w:color w:val="000000"/>
          <w:sz w:val="28"/>
          <w:szCs w:val="28"/>
        </w:rPr>
        <w:t>510275</w:t>
      </w:r>
    </w:p>
    <w:sectPr w:rsidR="00810A2B" w:rsidSect="00810A2B">
      <w:footerReference w:type="even" r:id="rId16"/>
      <w:footerReference w:type="default" r:id="rId17"/>
      <w:pgSz w:w="11906" w:h="16838"/>
      <w:pgMar w:top="1440" w:right="1800" w:bottom="1440" w:left="180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86F" w:rsidRDefault="00A8186F" w:rsidP="00810A2B">
      <w:r>
        <w:separator/>
      </w:r>
    </w:p>
  </w:endnote>
  <w:endnote w:type="continuationSeparator" w:id="0">
    <w:p w:rsidR="00A8186F" w:rsidRDefault="00A8186F" w:rsidP="00810A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2B" w:rsidRDefault="0055151B">
    <w:pPr>
      <w:pStyle w:val="a6"/>
      <w:framePr w:wrap="around" w:vAnchor="text" w:hAnchor="margin" w:xAlign="right" w:y="1"/>
      <w:rPr>
        <w:rStyle w:val="a9"/>
        <w:sz w:val="21"/>
        <w:szCs w:val="24"/>
      </w:rPr>
    </w:pPr>
    <w:r>
      <w:rPr>
        <w:rStyle w:val="a9"/>
      </w:rPr>
      <w:fldChar w:fldCharType="begin"/>
    </w:r>
    <w:r w:rsidR="00A8186F">
      <w:rPr>
        <w:rStyle w:val="a9"/>
      </w:rPr>
      <w:instrText xml:space="preserve">PAGE  </w:instrText>
    </w:r>
    <w:r>
      <w:rPr>
        <w:rStyle w:val="a9"/>
      </w:rPr>
      <w:fldChar w:fldCharType="end"/>
    </w:r>
  </w:p>
  <w:p w:rsidR="00810A2B" w:rsidRDefault="00810A2B">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A2B" w:rsidRDefault="00810A2B">
    <w:pPr>
      <w:pStyle w:val="a6"/>
      <w:framePr w:wrap="around" w:vAnchor="text" w:hAnchor="margin" w:xAlign="right" w:y="1"/>
      <w:jc w:val="both"/>
      <w:rPr>
        <w:rStyle w:val="a9"/>
        <w:sz w:val="28"/>
        <w:szCs w:val="28"/>
      </w:rPr>
    </w:pPr>
  </w:p>
  <w:p w:rsidR="00810A2B" w:rsidRDefault="00810A2B">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86F" w:rsidRDefault="00A8186F" w:rsidP="00810A2B">
      <w:r>
        <w:separator/>
      </w:r>
    </w:p>
  </w:footnote>
  <w:footnote w:type="continuationSeparator" w:id="0">
    <w:p w:rsidR="00A8186F" w:rsidRDefault="00A8186F" w:rsidP="00810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A49C6"/>
    <w:multiLevelType w:val="multilevel"/>
    <w:tmpl w:val="24FA49C6"/>
    <w:lvl w:ilvl="0">
      <w:start w:val="1"/>
      <w:numFmt w:val="decimal"/>
      <w:lvlText w:val="%1."/>
      <w:lvlJc w:val="left"/>
      <w:pPr>
        <w:ind w:left="360" w:hanging="36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61D91201"/>
    <w:multiLevelType w:val="multilevel"/>
    <w:tmpl w:val="61D91201"/>
    <w:lvl w:ilvl="0">
      <w:start w:val="1"/>
      <w:numFmt w:val="decimal"/>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905E75"/>
    <w:rsid w:val="00001905"/>
    <w:rsid w:val="00002B5D"/>
    <w:rsid w:val="000035C2"/>
    <w:rsid w:val="000138A7"/>
    <w:rsid w:val="00037D34"/>
    <w:rsid w:val="0004505B"/>
    <w:rsid w:val="00047B1B"/>
    <w:rsid w:val="00050476"/>
    <w:rsid w:val="000535BD"/>
    <w:rsid w:val="00055D3E"/>
    <w:rsid w:val="00072BF6"/>
    <w:rsid w:val="000735C3"/>
    <w:rsid w:val="000A1041"/>
    <w:rsid w:val="000A4D86"/>
    <w:rsid w:val="000B1B18"/>
    <w:rsid w:val="000D2125"/>
    <w:rsid w:val="000F2CF0"/>
    <w:rsid w:val="00104113"/>
    <w:rsid w:val="001061E8"/>
    <w:rsid w:val="001218CB"/>
    <w:rsid w:val="00163119"/>
    <w:rsid w:val="0017019C"/>
    <w:rsid w:val="00176361"/>
    <w:rsid w:val="001807AB"/>
    <w:rsid w:val="00194DE8"/>
    <w:rsid w:val="001A5785"/>
    <w:rsid w:val="001B0EF6"/>
    <w:rsid w:val="001B2D5E"/>
    <w:rsid w:val="001C775C"/>
    <w:rsid w:val="001E37AE"/>
    <w:rsid w:val="00214DC4"/>
    <w:rsid w:val="0022330E"/>
    <w:rsid w:val="00231271"/>
    <w:rsid w:val="00247707"/>
    <w:rsid w:val="002901E4"/>
    <w:rsid w:val="00291278"/>
    <w:rsid w:val="00295D26"/>
    <w:rsid w:val="002B1C8D"/>
    <w:rsid w:val="002C796C"/>
    <w:rsid w:val="00301048"/>
    <w:rsid w:val="00320D6E"/>
    <w:rsid w:val="00327912"/>
    <w:rsid w:val="00332A5A"/>
    <w:rsid w:val="00351155"/>
    <w:rsid w:val="00374251"/>
    <w:rsid w:val="00381AA5"/>
    <w:rsid w:val="003A6E72"/>
    <w:rsid w:val="003B01FD"/>
    <w:rsid w:val="003D3E91"/>
    <w:rsid w:val="004003C1"/>
    <w:rsid w:val="00416498"/>
    <w:rsid w:val="00436ECA"/>
    <w:rsid w:val="0043785B"/>
    <w:rsid w:val="00447072"/>
    <w:rsid w:val="00456F20"/>
    <w:rsid w:val="004659D6"/>
    <w:rsid w:val="00470F6F"/>
    <w:rsid w:val="00471075"/>
    <w:rsid w:val="004740FC"/>
    <w:rsid w:val="00476E3F"/>
    <w:rsid w:val="00506F76"/>
    <w:rsid w:val="005226F0"/>
    <w:rsid w:val="00527E55"/>
    <w:rsid w:val="00536A3D"/>
    <w:rsid w:val="00544DF9"/>
    <w:rsid w:val="0055151B"/>
    <w:rsid w:val="00563DCE"/>
    <w:rsid w:val="00583F9B"/>
    <w:rsid w:val="005848C2"/>
    <w:rsid w:val="005A4B88"/>
    <w:rsid w:val="005B423F"/>
    <w:rsid w:val="005E13B0"/>
    <w:rsid w:val="00600E5B"/>
    <w:rsid w:val="0060360C"/>
    <w:rsid w:val="00603BC7"/>
    <w:rsid w:val="00627475"/>
    <w:rsid w:val="00640A15"/>
    <w:rsid w:val="006438DA"/>
    <w:rsid w:val="00660BF0"/>
    <w:rsid w:val="0067324C"/>
    <w:rsid w:val="006B0963"/>
    <w:rsid w:val="006B3D71"/>
    <w:rsid w:val="006B52D7"/>
    <w:rsid w:val="006C00F5"/>
    <w:rsid w:val="006D48BE"/>
    <w:rsid w:val="007325E5"/>
    <w:rsid w:val="0075236E"/>
    <w:rsid w:val="00757A33"/>
    <w:rsid w:val="007649D6"/>
    <w:rsid w:val="00766018"/>
    <w:rsid w:val="007C1E53"/>
    <w:rsid w:val="007D0602"/>
    <w:rsid w:val="00806AA5"/>
    <w:rsid w:val="00810A2B"/>
    <w:rsid w:val="008277DB"/>
    <w:rsid w:val="0083724D"/>
    <w:rsid w:val="00872397"/>
    <w:rsid w:val="0087251C"/>
    <w:rsid w:val="00884E6F"/>
    <w:rsid w:val="0089300F"/>
    <w:rsid w:val="008B4C39"/>
    <w:rsid w:val="008B58FF"/>
    <w:rsid w:val="008C096A"/>
    <w:rsid w:val="008C1202"/>
    <w:rsid w:val="00905E75"/>
    <w:rsid w:val="00924A99"/>
    <w:rsid w:val="00926235"/>
    <w:rsid w:val="00927224"/>
    <w:rsid w:val="009546F5"/>
    <w:rsid w:val="00996FA3"/>
    <w:rsid w:val="009F64D0"/>
    <w:rsid w:val="00A01E3A"/>
    <w:rsid w:val="00A36536"/>
    <w:rsid w:val="00A36AD5"/>
    <w:rsid w:val="00A504B6"/>
    <w:rsid w:val="00A57BED"/>
    <w:rsid w:val="00A6593D"/>
    <w:rsid w:val="00A8186F"/>
    <w:rsid w:val="00AA1D44"/>
    <w:rsid w:val="00AC5AB3"/>
    <w:rsid w:val="00AE6BDC"/>
    <w:rsid w:val="00AF23C9"/>
    <w:rsid w:val="00B10CA3"/>
    <w:rsid w:val="00B14A0F"/>
    <w:rsid w:val="00B21D97"/>
    <w:rsid w:val="00B358EB"/>
    <w:rsid w:val="00B36EDE"/>
    <w:rsid w:val="00B557CF"/>
    <w:rsid w:val="00B70C73"/>
    <w:rsid w:val="00B834AD"/>
    <w:rsid w:val="00B86823"/>
    <w:rsid w:val="00BF5D13"/>
    <w:rsid w:val="00C01F31"/>
    <w:rsid w:val="00C025D4"/>
    <w:rsid w:val="00C413F0"/>
    <w:rsid w:val="00C63D8D"/>
    <w:rsid w:val="00C81F9F"/>
    <w:rsid w:val="00C95396"/>
    <w:rsid w:val="00CD439C"/>
    <w:rsid w:val="00CF33E7"/>
    <w:rsid w:val="00CF4B2C"/>
    <w:rsid w:val="00D3032C"/>
    <w:rsid w:val="00D33F56"/>
    <w:rsid w:val="00D40E56"/>
    <w:rsid w:val="00D76D31"/>
    <w:rsid w:val="00D916A8"/>
    <w:rsid w:val="00DD7169"/>
    <w:rsid w:val="00E05D25"/>
    <w:rsid w:val="00E24FE9"/>
    <w:rsid w:val="00E54754"/>
    <w:rsid w:val="00E715C4"/>
    <w:rsid w:val="00E86141"/>
    <w:rsid w:val="00EC1E2F"/>
    <w:rsid w:val="00EC27BF"/>
    <w:rsid w:val="00EC6FC8"/>
    <w:rsid w:val="00EF12DA"/>
    <w:rsid w:val="00EF536D"/>
    <w:rsid w:val="00EF71FD"/>
    <w:rsid w:val="00F04746"/>
    <w:rsid w:val="00F35256"/>
    <w:rsid w:val="00F45E61"/>
    <w:rsid w:val="00F571F6"/>
    <w:rsid w:val="00F57A25"/>
    <w:rsid w:val="00F67037"/>
    <w:rsid w:val="00F75775"/>
    <w:rsid w:val="00F763C6"/>
    <w:rsid w:val="00F76FF5"/>
    <w:rsid w:val="00FD6172"/>
    <w:rsid w:val="00FD729C"/>
    <w:rsid w:val="00FE1D21"/>
    <w:rsid w:val="01B41AB5"/>
    <w:rsid w:val="08EF7436"/>
    <w:rsid w:val="18542BF6"/>
    <w:rsid w:val="202F5F36"/>
    <w:rsid w:val="2D3A1340"/>
    <w:rsid w:val="4888168E"/>
    <w:rsid w:val="4C58104F"/>
    <w:rsid w:val="60FC3DF1"/>
    <w:rsid w:val="670E46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10A2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810A2B"/>
    <w:rPr>
      <w:b/>
      <w:bCs/>
    </w:rPr>
  </w:style>
  <w:style w:type="paragraph" w:styleId="a4">
    <w:name w:val="annotation text"/>
    <w:basedOn w:val="a"/>
    <w:semiHidden/>
    <w:rsid w:val="00810A2B"/>
    <w:pPr>
      <w:jc w:val="left"/>
    </w:pPr>
  </w:style>
  <w:style w:type="paragraph" w:styleId="a5">
    <w:name w:val="Balloon Text"/>
    <w:basedOn w:val="a"/>
    <w:semiHidden/>
    <w:rsid w:val="00810A2B"/>
    <w:rPr>
      <w:sz w:val="18"/>
      <w:szCs w:val="18"/>
    </w:rPr>
  </w:style>
  <w:style w:type="paragraph" w:styleId="a6">
    <w:name w:val="footer"/>
    <w:basedOn w:val="a"/>
    <w:rsid w:val="00810A2B"/>
    <w:pPr>
      <w:tabs>
        <w:tab w:val="center" w:pos="4153"/>
        <w:tab w:val="right" w:pos="8306"/>
      </w:tabs>
      <w:snapToGrid w:val="0"/>
      <w:jc w:val="left"/>
    </w:pPr>
    <w:rPr>
      <w:sz w:val="18"/>
      <w:szCs w:val="18"/>
    </w:rPr>
  </w:style>
  <w:style w:type="paragraph" w:styleId="a7">
    <w:name w:val="header"/>
    <w:basedOn w:val="a"/>
    <w:rsid w:val="00810A2B"/>
    <w:pPr>
      <w:pBdr>
        <w:bottom w:val="single" w:sz="6" w:space="1" w:color="auto"/>
      </w:pBdr>
      <w:tabs>
        <w:tab w:val="center" w:pos="4153"/>
        <w:tab w:val="right" w:pos="8306"/>
      </w:tabs>
      <w:snapToGrid w:val="0"/>
      <w:jc w:val="center"/>
    </w:pPr>
    <w:rPr>
      <w:sz w:val="18"/>
      <w:szCs w:val="18"/>
    </w:rPr>
  </w:style>
  <w:style w:type="character" w:styleId="a8">
    <w:name w:val="Strong"/>
    <w:basedOn w:val="a0"/>
    <w:uiPriority w:val="22"/>
    <w:qFormat/>
    <w:rsid w:val="00810A2B"/>
    <w:rPr>
      <w:b/>
      <w:bCs/>
    </w:rPr>
  </w:style>
  <w:style w:type="character" w:styleId="a9">
    <w:name w:val="page number"/>
    <w:basedOn w:val="a0"/>
    <w:rsid w:val="00810A2B"/>
  </w:style>
  <w:style w:type="character" w:styleId="aa">
    <w:name w:val="FollowedHyperlink"/>
    <w:basedOn w:val="a0"/>
    <w:rsid w:val="00810A2B"/>
    <w:rPr>
      <w:color w:val="800080"/>
      <w:u w:val="single"/>
    </w:rPr>
  </w:style>
  <w:style w:type="character" w:styleId="ab">
    <w:name w:val="Hyperlink"/>
    <w:basedOn w:val="a0"/>
    <w:rsid w:val="00810A2B"/>
    <w:rPr>
      <w:color w:val="0000FF"/>
      <w:u w:val="single"/>
    </w:rPr>
  </w:style>
  <w:style w:type="character" w:styleId="ac">
    <w:name w:val="annotation reference"/>
    <w:basedOn w:val="a0"/>
    <w:semiHidden/>
    <w:rsid w:val="00810A2B"/>
    <w:rPr>
      <w:sz w:val="21"/>
      <w:szCs w:val="21"/>
    </w:rPr>
  </w:style>
  <w:style w:type="table" w:styleId="ad">
    <w:name w:val="Table Grid"/>
    <w:basedOn w:val="a1"/>
    <w:rsid w:val="00810A2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810A2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zdmed.net/"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407</Words>
  <Characters>2325</Characters>
  <Application>Microsoft Office Word</Application>
  <DocSecurity>0</DocSecurity>
  <Lines>19</Lines>
  <Paragraphs>5</Paragraphs>
  <ScaleCrop>false</ScaleCrop>
  <Company>微软中国</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中检所检测编号（QZ200805384）</dc:title>
  <dc:creator>USER</dc:creator>
  <cp:lastModifiedBy>Windows 用户</cp:lastModifiedBy>
  <cp:revision>3</cp:revision>
  <cp:lastPrinted>2015-10-22T01:24:00Z</cp:lastPrinted>
  <dcterms:created xsi:type="dcterms:W3CDTF">2015-09-24T11:43:00Z</dcterms:created>
  <dcterms:modified xsi:type="dcterms:W3CDTF">2015-10-29T01:33:00Z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